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19" w:rsidRDefault="008B5419" w:rsidP="008B5419">
      <w:pPr>
        <w:spacing w:before="75"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146114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146114"/>
          <w:sz w:val="24"/>
          <w:szCs w:val="24"/>
          <w:lang w:eastAsia="ru-RU"/>
        </w:rPr>
        <w:t>МАТЕРИАЛЬНО ТЕХНИЧЕСКОЕ ОБЕСПЕЧЕНИЕ И ОСНАЩЕННОСТЬ ОБРАЗОВАТЕЛЬНОГО ПРОЦЕССА</w:t>
      </w:r>
    </w:p>
    <w:p w:rsidR="000E42A7" w:rsidRPr="008B5419" w:rsidRDefault="000E42A7" w:rsidP="008B5419">
      <w:pPr>
        <w:spacing w:before="75"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146114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aps/>
          <w:color w:val="146114"/>
          <w:sz w:val="24"/>
          <w:szCs w:val="24"/>
          <w:lang w:eastAsia="ru-RU"/>
        </w:rPr>
        <w:t>филиала МКДОУ «Детский сад «Чебурашка» - детский сад «Солнышко»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О наличии оборудованных учебных кабинетов: </w:t>
      </w:r>
      <w:r w:rsidR="000E42A7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 xml:space="preserve"> </w:t>
      </w: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 xml:space="preserve">Музыкальный зал, совмещенный со </w:t>
      </w:r>
      <w:proofErr w:type="gramStart"/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спортивным</w:t>
      </w:r>
      <w:proofErr w:type="gramEnd"/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.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МУЗЫКАЛЬНЫЙ ЗАЛ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Оснащен аппаратурой: 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музыкальный центр – </w:t>
      </w:r>
      <w:r w:rsidR="00990CC8" w:rsidRP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1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шт., 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ноутбук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; дет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скими инструментами (металлофон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барабаны, трещотки, шумовые инструмент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ы, бубны)</w:t>
      </w:r>
      <w:proofErr w:type="gramStart"/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.</w:t>
      </w:r>
      <w:proofErr w:type="gramEnd"/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 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м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узыкально-дидактические игры и пособия. Для развития музыкальных способностей детей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имеются атрибуты: маски, флажки.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СПОРТИВНЫЙ ЗАЛ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Оснащён о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борудованием:  скамейки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мелкий спортивный инвентарь: кегли, скакалки, мяч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и разного размера и фактуры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, 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обручи, </w:t>
      </w:r>
      <w:proofErr w:type="spellStart"/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кольцебросы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.  В групповых ячейках, в доступных для детей местах, оформлены спортивные уголки, для  укрепления и развития физического здоровья детей.  На территории детского сада  групповые участки оснащенные малыми формам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и и спортивным оборудованием.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Сведения о  наличии оборудованных кабинетов: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9"/>
        <w:gridCol w:w="1330"/>
        <w:gridCol w:w="5741"/>
      </w:tblGrid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Название помещения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Количество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Назначение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Кабинет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заведующего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Индивидуальные консультации, беседы с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педагогическим,</w:t>
            </w:r>
            <w:r w:rsidR="008261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обслуживающим персоналом и родителями.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Музыкальный зал совмещен со спортивным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Утренняя гимнастика, праздники, досуги, занятия, индивидуальная работа.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Физкультурные занятия, спортивные праздники, досуги.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Групповые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- образовательная работа: игры, занятия, детское творчество, развлечения, развитие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сенсорики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самостоятельная деятельность детей и т.д.</w:t>
            </w:r>
          </w:p>
        </w:tc>
      </w:tr>
      <w:tr w:rsidR="008261A3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1A3" w:rsidRPr="008B5419" w:rsidRDefault="008261A3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Методический кабинет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1A3" w:rsidRPr="008B5419" w:rsidRDefault="008261A3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1A3" w:rsidRPr="008B5419" w:rsidRDefault="000E42A7" w:rsidP="000E42A7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оснащен разной методической литературой, наглядными пособиями, демонстрационный материал, как для педагогов, для детей разных возрастных групп.</w:t>
            </w:r>
          </w:p>
        </w:tc>
      </w:tr>
      <w:tr w:rsidR="008261A3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1A3" w:rsidRDefault="008261A3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1A3" w:rsidRDefault="008261A3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61A3" w:rsidRPr="008B5419" w:rsidRDefault="008261A3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B5419" w:rsidRPr="008B5419" w:rsidRDefault="008B5419" w:rsidP="00990CC8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В детском саду </w:t>
      </w:r>
      <w:r w:rsidR="008261A3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4</w:t>
      </w: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 xml:space="preserve"> </w:t>
      </w:r>
      <w:proofErr w:type="gramStart"/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групповых</w:t>
      </w:r>
      <w:proofErr w:type="gramEnd"/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 xml:space="preserve"> комнаты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(2 групп</w:t>
      </w:r>
      <w:r w:rsidR="00990CC8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ы на 1 этаже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2 группы на 2 этаже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). Группы полностью оснащены детской мебелью в соответствии с возрастом детей и требованиям СанПиН. Оснащение развивающей предметно-пространственной среды соответствует возрасту детей и ФГОС ДО.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Особенности организации развивающей предметно-пространственной среды.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 Для  реализации в полном объеме Образовательной  Программы в ДОУ создается содержательно – насыщенная, мобильная, вариативная, доступная и безопасная  предметно – пространственная развивающая среда, направленная на потребности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lastRenderedPageBreak/>
        <w:t xml:space="preserve">ребенка в игровой, познавательно – исследовательской, экспериментальной   деятельности, общении 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со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взрослыми и сверстниками, самопознании.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7111"/>
      </w:tblGrid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Виды материалов и оборудования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Зоны оснащены:  оборудованием для развития речи и подготовки ребенка к освоению чтения и письма, настольно-печатными играми, ребусами, шнуровками, иллюстративным материалом, а также разного рода мозаиками для развития мелкой моторики рук, методическим материалом: пособиями, картотеками артикуляционной гимнастики, картотеками речевых игр. В подготовительной группе  наборами букв, играми по обучению грамоте-звуковой алфавит.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социально – коммуникативного, личностного  развития оснащены наборами мягкой мебели, сюжетно-ролевыми играми, которые  оснащены атрибутами к сюжетно-ролевым играм в соответствии с возрастом и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полоролевыми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потребностями детей.  </w:t>
            </w:r>
            <w:proofErr w:type="gram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Имеются в наличии:  для мальчиков: модели транспорта разных видов, цветов и размеров, сборные модели транспорта, фигурки людей и животных, военная техника, макеты: «военная база», «дикие и домашние животные» в соответствии с интересами детей; для девочек: куклы и комплекты одежды для девочек, наборы игрушечной мебели и посуды, игровые наборы,  предметы быта, книги.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Игровое оборудование для ряженья. Разные виды детских театров. Элементы карнавальных костюмов. 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Художественно –эстетическое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Зоны изобразительной и продуктивной деятельности оснащены различными средствами изобразительной деятельности: кистями, красками (гуашь,</w:t>
            </w:r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акварель), мелками (восковыми, школьными), фломастерами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клеем, бумагой,  картоном, пластилином, оборудованием для</w:t>
            </w:r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лепки и аппликации, ножницами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  тематическими книгами,  иллюстрациями,  буклетами по видам народной росписи, продуктами детского творчества, шаблонами, дидактическими играми.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группах организуются выставки детских работ, в том числе авторских.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конструктивных игр. В группах, в соответствии с возрастными особенностями детей,  имеется от 4 до 10 видов конструкторов: в том числе -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– роботы. Строительные наборы (дерево)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Конструкторы, деревянные и пластмассовые,  с разными способами крепления деталей, силуэты, картинки, альбомы, конструкти</w:t>
            </w:r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вные </w:t>
            </w:r>
            <w:proofErr w:type="spellStart"/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карты</w:t>
            </w:r>
            <w:proofErr w:type="gramStart"/>
            <w:r w:rsidR="00A336B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еобходимые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игр и культурных практик  материалы и инструменты.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старшей и средней группах строительный материал, крупногабаритный модульный, деревянный и пластмассовый, напольный и настольный конструкторы.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Зона  развивающих игр. Дидактические 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</w:t>
            </w:r>
          </w:p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детского экспериментирования или опытно –экспериментальной деятельности (уголок природы и исследования). </w:t>
            </w:r>
            <w:proofErr w:type="gram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Оборудование для познавательно-исследовательской деятельности: природный материал – песок,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глина, камешки, различные семена и плоды, сыпучие продукты, лупы, ёмкости разной вместимости, ложки, палочки, воронки и др., передники, нарукавники, экологические игры,  наглядный материал, книги о растительном и животном мире, энциклопедии, карты, атласы, глобус.</w:t>
            </w:r>
            <w:proofErr w:type="gram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Комнатные растения  для ознакомления детей в соответствии с возрастом. «Огород на окне» для практической работы в средней и старшей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группахЗона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краеведения: карта Алтайского края, фотоальбомы, государственная символика, символы города и области, атласы, карты, книги о России, родном городе, энциклопедии.</w:t>
            </w:r>
          </w:p>
          <w:p w:rsidR="008B5419" w:rsidRPr="008B5419" w:rsidRDefault="008B5419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Для занятий по математике имеются кассы счетных материалов, тетради для индивидуальной работы, счётные палочки, наглядные пособия и др.Наборное полотно с буквами, наборы бус, зеркала.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Зоны здоровья и спортивных игр оснащен играми, оборудованием для спортивных игр и оздоровительных практик: картотеками практик, пособиями,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катрочками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мешочками, скакалками, флажками, мячами, дидактическими играми и др.</w:t>
            </w:r>
          </w:p>
        </w:tc>
      </w:tr>
    </w:tbl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НАЛИЧИИ БИБЛИОТЕК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Библиотечный фонд представлен детской художественной и методической литературой в соответствии с образовательной программой МКДОУ. Книжный фонд МКДОУ условно разделен на три части: книги для педагогов, родителей (методич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еская и справочная литература);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иллюстративный материал, дидактические пособия: книги для воспитанников – это: сборники сказок, малых фольклорных форм, познавательной литературы, произведения русских и зарубежных поэтов и писателей, хрестоматии по возрастам, дидактические игры, раскраски, тематические альбомы для рассматривания,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Литература для воспитанников находится в книжных уголках групповых комнат, для взрослых располагается в уголке педагога по разделам: «Физическое развитие», «Социально-коммуникативное развитие», «Художественно-эстетическое развитие», «Речевое развитие», «Познавательное развитие», «Дошкольная педагогика и психология», «Детская литература».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«Периодические издания» находятся в кабинете заведующий.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НАЛИЧИИ ОБЪЕКТОВ СПОРТА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Спортивный зал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совмещен с музыкальным,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оснащён оборудованием: крупный спортивный инвентарь (скамейки,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,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разнофактурные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дорожки здоровья, 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мелкий спортивный инвентарь: кегли, скакалки, мячи разного размера и фактуры, набивные мячи</w:t>
      </w:r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гимнастические палки, обручи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, гантели, мешочки с песком,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кольцебросы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</w:t>
      </w:r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самокаты, гимнастические ленты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. А также </w:t>
      </w:r>
      <w:proofErr w:type="gramStart"/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оснащен</w:t>
      </w:r>
      <w:proofErr w:type="gramEnd"/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ноутбуком, колонками, проектором.</w:t>
      </w:r>
      <w:r w:rsidR="00A336B2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 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В групповых помещениях, в доступных для детей местах, оформлены спортивные зоны, оснащенные 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необходимыми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спортивным инвентарем  для  укрепления и развития физического здоровья детей.  Групповые 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участки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оснащенные малыми формами, спортивным оборудованием.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НАЛИЧИИ СРЕДСТВ ОБУЧЕНИЯ И ВОСПИТАНИЯ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МКДОУ. Являясь компонентом воспитательно-образовательного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lastRenderedPageBreak/>
        <w:t>обеспечивающих эффективное решение воспитательно-образовательных задач в оптимальных условиях.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деятельности</w:t>
      </w:r>
      <w:proofErr w:type="gram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,в</w:t>
      </w:r>
      <w:proofErr w:type="gram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осприятие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7123"/>
      </w:tblGrid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Материально-техническое 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учебно-материальное обеспечение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A336B2" w:rsidP="00A336B2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обручи пластмассовые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мячи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разного диаметра, набор кеглей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разнофактурные</w:t>
            </w:r>
            <w:proofErr w:type="spellEnd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дорожки здоровья, баскетб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ольный щит, скамейки для ходьбы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 </w:t>
            </w:r>
            <w:proofErr w:type="spellStart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льцеброс</w:t>
            </w:r>
            <w:proofErr w:type="spellEnd"/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скакалки детские, канат для перетягиван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ия, флажки разноцветные, ленты.</w:t>
            </w:r>
            <w:r w:rsidR="008B5419"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Наглядное методическое пособие (плакаты, схемы).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Набор демонстрационных картин «Правила дорожного движения»,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 предметных карточек «Транспорт».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 предметных карточек «Профессии», «Символика»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Дидактические пособия, печатные пособия (картины, плакаты).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игрушечной посуды.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парикмахера.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медицинских игровых принадлежностей.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Игровой модуль «Кухня».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Игровой модуль «Парикмахерская».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Природный материал и бросовый материал для ручного труда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Картины, плакаты «Профессии», «Кем быть», Книги, энциклопедии, тематические книги.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Географические карты, атласы, хрестоматии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Учебные приборы ( колбы, песочные часы, компас и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Наборы тематических предметных карточек «Посуда», «Овощи», «Деревья», «Дикие и домашние животные», «Птицы», «Мебель», «Бытовые приборы», «Растения», «Грибы», «Ягоды», «Одежда», «Насекомые», «Земноводные».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Домино с цветными изображениями, шнуровки различного уровня 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="00B73D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Муляжи фруктов и овощей, увеличительное стекло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Предметные игрушки-персонажи.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D7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</w:t>
            </w:r>
            <w:r w:rsidR="00B73D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одных промыслов (матрешка, </w:t>
            </w:r>
            <w:proofErr w:type="spellStart"/>
            <w:r w:rsidR="00B73D7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дымкА</w:t>
            </w:r>
            <w:proofErr w:type="spellEnd"/>
          </w:p>
          <w:p w:rsidR="008B5419" w:rsidRPr="008B5419" w:rsidRDefault="008B5419" w:rsidP="00B73D7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 набор шумовых музыкальных инструментов (музыкальные колокольчики, бубны, игровые ложки, вертушка, трещотка, барабан,  погремушки), металлофон.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Комплекты костюмов театрализованной деятельности, шапочки для театрализованной деятельности, ширма для кукольного театра </w:t>
            </w:r>
            <w:proofErr w:type="spellStart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настольная,напольная</w:t>
            </w:r>
            <w:proofErr w:type="spellEnd"/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игрушки-персонажи, флажки разноцветные, куклы, ёлки искусственные, гирлянды, наборы елочных игрушек, мишура.</w:t>
            </w:r>
          </w:p>
        </w:tc>
      </w:tr>
      <w:tr w:rsidR="008B5419" w:rsidRPr="008B5419" w:rsidTr="008B5419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B5419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419" w:rsidRPr="008B5419" w:rsidRDefault="008B5419" w:rsidP="008261A3">
            <w:pPr>
              <w:spacing w:before="75" w:after="75" w:line="24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 компьютер, ноутбук, </w:t>
            </w:r>
            <w:r w:rsidR="008261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колонки, проектор.</w:t>
            </w:r>
            <w:r w:rsidRPr="008B541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8261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ОБ УСЛОВИЯХ ОХРАНЫ ЗДОРОВЬЯ ОБУЧАЮЩИХСЯ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Для решения задач по охране и укреплению здоровья детей, обеспечению физического и психического благополучия, созданию условий для реализации потребности детей в двигательной активности, развитию физических качеств и обеспечению нормаль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softHyphen/>
        <w:t>ного уровня физической подготовленности в соответствии с возможностями и состоянием здоровья ребенка, воспитанию потребности в здоровом образе жизни проводится планомерная работа: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— лечебно-профилактическая работа ( витаминизация,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оксолиновая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мазь;)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утренняя гимнастика и гимнастика после дневного сна;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— гигиенические и закаливающие процедуры (воздушные ванны,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босохождение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, использование дорожек здоровья, полоскание рта после приема пищи;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подвижные игры, игры-эстафеты, физкультурные и танцевальные паузы и др.;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соблюдение режима проветривания в группах, музыкальном и спортивном зале;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— </w:t>
      </w:r>
      <w:proofErr w:type="spellStart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кварцевание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групповых помещений;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система физкультурных занятий во всех возрастных группах;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занятия с детьми по основам безопасности жизнедеятельности;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>— разнообразная наглядная информация в родительских уголках о здоровом образе жизни, закаливании, здоровом питании и т.д.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lastRenderedPageBreak/>
        <w:t>Безопасные условия пребывания детей в ДОУ обеспечиваются за счет наличия тревожной кнопки, пожарной сигнализации.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Сведения об обеспеченности методической литературой.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 ДОСТУПЕ К ИНФОРМАЦИОННЫМ СИСТЕМАМ И ИНФОРМАЦИОННО-ТЕЛЕКОММУНИКАЦИОННЫМ СЕТЯМ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Информационная база </w:t>
      </w:r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филиала МКДОУ «Детский сад «</w:t>
      </w:r>
      <w:proofErr w:type="spellStart"/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Чебурашка</w:t>
      </w:r>
      <w:proofErr w:type="spellEnd"/>
      <w:r w:rsidR="008261A3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» - детский сад «Солнышко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» оснащена электронной почтой, компьютерами, выходом в Интернет, разработан и действует официальный сайт.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ДОУ укомплектовано следующим мультимедийным оборудованием:</w:t>
      </w:r>
    </w:p>
    <w:p w:rsidR="008B5419" w:rsidRPr="008B5419" w:rsidRDefault="008B5419" w:rsidP="008B541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 xml:space="preserve">Персональный компьютер – 2 </w:t>
      </w:r>
      <w:proofErr w:type="spellStart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шт</w:t>
      </w:r>
      <w:proofErr w:type="spellEnd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;</w:t>
      </w:r>
    </w:p>
    <w:p w:rsidR="008B5419" w:rsidRDefault="008B5419" w:rsidP="008B541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Принтер</w:t>
      </w:r>
      <w:r w:rsidR="008261A3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 xml:space="preserve"> (1 цветной)</w:t>
      </w:r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 xml:space="preserve">   – 2 </w:t>
      </w:r>
      <w:proofErr w:type="spellStart"/>
      <w:proofErr w:type="gramStart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шт</w:t>
      </w:r>
      <w:proofErr w:type="spellEnd"/>
      <w:proofErr w:type="gramEnd"/>
      <w:r w:rsidRPr="008B5419"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;</w:t>
      </w:r>
    </w:p>
    <w:p w:rsidR="008261A3" w:rsidRDefault="008261A3" w:rsidP="008B541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Ноутбук - 2 шт.;</w:t>
      </w:r>
    </w:p>
    <w:p w:rsidR="008261A3" w:rsidRPr="008B5419" w:rsidRDefault="008261A3" w:rsidP="008B5419">
      <w:pPr>
        <w:numPr>
          <w:ilvl w:val="0"/>
          <w:numId w:val="1"/>
        </w:numPr>
        <w:spacing w:before="75" w:after="0" w:line="244" w:lineRule="atLeast"/>
        <w:ind w:left="165" w:firstLine="0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  <w:t>Проектор-1 шт.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Arial" w:eastAsia="Times New Roman" w:hAnsi="Arial" w:cs="Arial"/>
          <w:color w:val="0D3F0D"/>
          <w:sz w:val="20"/>
          <w:szCs w:val="20"/>
          <w:lang w:eastAsia="ru-RU"/>
        </w:rPr>
        <w:t>​​</w:t>
      </w:r>
      <w:r w:rsidRPr="008B5419">
        <w:rPr>
          <w:rFonts w:ascii="Verdana" w:eastAsia="Times New Roman" w:hAnsi="Verdana" w:cs="Verdana"/>
          <w:color w:val="0D3F0D"/>
          <w:sz w:val="20"/>
          <w:szCs w:val="20"/>
          <w:lang w:eastAsia="ru-RU"/>
        </w:rPr>
        <w:t>Электронная почта используется для электронного документооборота, сбора и обмена управленческой, статистической информацией.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Компьютерные технологии стали активно использоваться в административной и образовательной деятельности.</w:t>
      </w: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Официальный сайт является важнейшим элементом информационной политики образовательной организации, реализации открытости деятельности образовательной организации и инструментом решения ряда образовательных задач, связанных с формированием информационной культуры участников образовательного процесса.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br/>
        <w:t xml:space="preserve">Сотрудники и родители (законные представители) </w:t>
      </w:r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ДОУ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пользуются следующими </w:t>
      </w:r>
      <w:r w:rsidRPr="008B5419">
        <w:rPr>
          <w:rFonts w:ascii="Verdana" w:eastAsia="Times New Roman" w:hAnsi="Verdana" w:cs="Times New Roman"/>
          <w:b/>
          <w:bCs/>
          <w:color w:val="0D3F0D"/>
          <w:sz w:val="20"/>
          <w:lang w:eastAsia="ru-RU"/>
        </w:rPr>
        <w:t>электронно-образовательными ресурсами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:</w:t>
      </w:r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5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ttp://nsportal.ru/vospitalochka-0</w:t>
        </w:r>
      </w:hyperlink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6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http://detsad-kitty.ru/main/26850-prezentaciyachto-delaet-pervobytnaya-semejka-igra.html</w:t>
        </w:r>
      </w:hyperlink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7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http://dochkolenok.ru/</w:t>
        </w:r>
      </w:hyperlink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8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http://www.maam.ru/poleznaja-informacija/sait-dlja-vospitatelei.html</w:t>
        </w:r>
      </w:hyperlink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9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http://nashideto4ki.ru/</w:t>
        </w:r>
      </w:hyperlink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10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http://vospitately.ru/</w:t>
        </w:r>
      </w:hyperlink>
    </w:p>
    <w:p w:rsidR="008B5419" w:rsidRPr="008B5419" w:rsidRDefault="009C67D3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hyperlink r:id="rId11" w:history="1">
        <w:r w:rsidR="008B5419" w:rsidRPr="008B5419">
          <w:rPr>
            <w:rFonts w:ascii="Verdana" w:eastAsia="Times New Roman" w:hAnsi="Verdana" w:cs="Times New Roman"/>
            <w:color w:val="2ACB2A"/>
            <w:sz w:val="20"/>
            <w:lang w:eastAsia="ru-RU"/>
          </w:rPr>
          <w:t>http://detsadd.narod.ru/</w:t>
        </w:r>
      </w:hyperlink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8B5419" w:rsidRPr="008B5419" w:rsidRDefault="008B5419" w:rsidP="008B5419">
      <w:pPr>
        <w:spacing w:before="150" w:after="0" w:line="288" w:lineRule="atLeast"/>
        <w:jc w:val="center"/>
        <w:outlineLvl w:val="3"/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</w:pPr>
      <w:r w:rsidRPr="008B5419">
        <w:rPr>
          <w:rFonts w:ascii="Trebuchet MS" w:eastAsia="Times New Roman" w:hAnsi="Trebuchet MS" w:cs="Times New Roman"/>
          <w:b/>
          <w:bCs/>
          <w:caps/>
          <w:color w:val="0D3F0D"/>
          <w:sz w:val="24"/>
          <w:szCs w:val="24"/>
          <w:lang w:eastAsia="ru-RU"/>
        </w:rPr>
        <w:t>ОБ УСЛОВИЯХ ПИТАНИЯ</w:t>
      </w:r>
      <w:r w:rsidRPr="008B5419">
        <w:rPr>
          <w:rFonts w:ascii="Trebuchet MS" w:eastAsia="Times New Roman" w:hAnsi="Trebuchet MS" w:cs="Times New Roman"/>
          <w:caps/>
          <w:color w:val="0D3F0D"/>
          <w:sz w:val="24"/>
          <w:szCs w:val="24"/>
          <w:lang w:eastAsia="ru-RU"/>
        </w:rPr>
        <w:t> </w:t>
      </w:r>
    </w:p>
    <w:p w:rsidR="008B5419" w:rsidRPr="008B5419" w:rsidRDefault="008B5419" w:rsidP="008B5419">
      <w:pPr>
        <w:spacing w:after="0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Питание осуществляется в соответствии с Примерным цикличным десятидневным меню,  утвержденным заведующим МКДОУ "Детский сад </w:t>
      </w:r>
      <w:proofErr w:type="spellStart"/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Чебурашка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". Подробнее об организации питания в </w:t>
      </w:r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филиале 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МКДОУ "Детский сад "</w:t>
      </w:r>
      <w:proofErr w:type="spellStart"/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Чебурашка</w:t>
      </w:r>
      <w:proofErr w:type="spellEnd"/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"</w:t>
      </w:r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- детский сад «Солнышко»</w:t>
      </w: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можно </w:t>
      </w:r>
      <w:proofErr w:type="gramStart"/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ознакомится</w:t>
      </w:r>
      <w:proofErr w:type="gramEnd"/>
      <w:r w:rsidR="000E42A7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 xml:space="preserve"> в кабинете Заведующей филиалом.</w:t>
      </w:r>
    </w:p>
    <w:p w:rsidR="008B5419" w:rsidRPr="008B5419" w:rsidRDefault="008B5419" w:rsidP="000E42A7">
      <w:pPr>
        <w:spacing w:after="0" w:line="244" w:lineRule="atLeast"/>
        <w:ind w:left="165"/>
        <w:jc w:val="both"/>
        <w:rPr>
          <w:rFonts w:ascii="Verdana" w:eastAsia="Times New Roman" w:hAnsi="Verdana" w:cs="Times New Roman"/>
          <w:color w:val="061E06"/>
          <w:sz w:val="20"/>
          <w:szCs w:val="20"/>
          <w:lang w:eastAsia="ru-RU"/>
        </w:rPr>
      </w:pPr>
    </w:p>
    <w:p w:rsidR="008B5419" w:rsidRPr="008B5419" w:rsidRDefault="008B5419" w:rsidP="008B5419">
      <w:pPr>
        <w:spacing w:before="75" w:after="75" w:line="244" w:lineRule="atLeast"/>
        <w:jc w:val="both"/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</w:pPr>
      <w:r w:rsidRPr="008B5419">
        <w:rPr>
          <w:rFonts w:ascii="Verdana" w:eastAsia="Times New Roman" w:hAnsi="Verdana" w:cs="Times New Roman"/>
          <w:color w:val="0D3F0D"/>
          <w:sz w:val="20"/>
          <w:szCs w:val="20"/>
          <w:lang w:eastAsia="ru-RU"/>
        </w:rPr>
        <w:t> </w:t>
      </w:r>
    </w:p>
    <w:p w:rsidR="00633CD3" w:rsidRDefault="00633CD3">
      <w:bookmarkStart w:id="0" w:name="_GoBack"/>
      <w:bookmarkEnd w:id="0"/>
    </w:p>
    <w:sectPr w:rsidR="00633CD3" w:rsidSect="0063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2F3"/>
    <w:multiLevelType w:val="multilevel"/>
    <w:tmpl w:val="1E24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0261F"/>
    <w:multiLevelType w:val="multilevel"/>
    <w:tmpl w:val="6EBA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19"/>
    <w:rsid w:val="000E42A7"/>
    <w:rsid w:val="004832B2"/>
    <w:rsid w:val="006179CC"/>
    <w:rsid w:val="00633CD3"/>
    <w:rsid w:val="008261A3"/>
    <w:rsid w:val="008B5419"/>
    <w:rsid w:val="00990CC8"/>
    <w:rsid w:val="009C67D3"/>
    <w:rsid w:val="00A336B2"/>
    <w:rsid w:val="00B73D79"/>
    <w:rsid w:val="00DC19C7"/>
    <w:rsid w:val="00F22B8D"/>
    <w:rsid w:val="00FF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paragraph" w:styleId="2">
    <w:name w:val="heading 2"/>
    <w:basedOn w:val="a"/>
    <w:link w:val="20"/>
    <w:uiPriority w:val="9"/>
    <w:qFormat/>
    <w:rsid w:val="008B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B54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5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419"/>
    <w:rPr>
      <w:b/>
      <w:bCs/>
    </w:rPr>
  </w:style>
  <w:style w:type="character" w:styleId="a5">
    <w:name w:val="Hyperlink"/>
    <w:basedOn w:val="a0"/>
    <w:uiPriority w:val="99"/>
    <w:semiHidden/>
    <w:unhideWhenUsed/>
    <w:rsid w:val="008B5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poleznaja-informacija/sait-dlja-vospitatele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hkolen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-kitty.ru/main/26850-prezentaciyachto-delaet-pervobytnaya-semejka-igra.html" TargetMode="External"/><Relationship Id="rId11" Type="http://schemas.openxmlformats.org/officeDocument/2006/relationships/hyperlink" Target="http://detsadd.narod.ru/" TargetMode="External"/><Relationship Id="rId5" Type="http://schemas.openxmlformats.org/officeDocument/2006/relationships/hyperlink" Target="http://nsportal.ru/vospitalochka-0" TargetMode="External"/><Relationship Id="rId10" Type="http://schemas.openxmlformats.org/officeDocument/2006/relationships/hyperlink" Target="http://vospitatel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shideto4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2019-12-24T02:07:00Z</dcterms:created>
  <dcterms:modified xsi:type="dcterms:W3CDTF">2019-12-24T02:07:00Z</dcterms:modified>
</cp:coreProperties>
</file>