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6FB6" w:rsidRDefault="00096FB6">
      <w:pPr>
        <w:widowControl w:val="0"/>
        <w:autoSpaceDE w:val="0"/>
        <w:autoSpaceDN w:val="0"/>
        <w:adjustRightInd w:val="0"/>
        <w:spacing w:after="0" w:line="240" w:lineRule="auto"/>
        <w:jc w:val="both"/>
        <w:outlineLvl w:val="0"/>
        <w:rPr>
          <w:rFonts w:ascii="Calibri" w:hAnsi="Calibri" w:cs="Calibri"/>
        </w:rPr>
      </w:pPr>
    </w:p>
    <w:p w:rsidR="00096FB6" w:rsidRDefault="00096FB6">
      <w:pPr>
        <w:widowControl w:val="0"/>
        <w:autoSpaceDE w:val="0"/>
        <w:autoSpaceDN w:val="0"/>
        <w:adjustRightInd w:val="0"/>
        <w:spacing w:after="0" w:line="240" w:lineRule="auto"/>
        <w:jc w:val="both"/>
        <w:rPr>
          <w:rFonts w:ascii="Calibri" w:hAnsi="Calibri" w:cs="Calibri"/>
        </w:rPr>
      </w:pPr>
      <w:r>
        <w:rPr>
          <w:rFonts w:ascii="Calibri" w:hAnsi="Calibri" w:cs="Calibri"/>
        </w:rPr>
        <w:t>4 сентября 2013 года N 56-ЗС</w:t>
      </w:r>
      <w:r>
        <w:rPr>
          <w:rFonts w:ascii="Calibri" w:hAnsi="Calibri" w:cs="Calibri"/>
        </w:rPr>
        <w:br/>
      </w:r>
    </w:p>
    <w:p w:rsidR="00096FB6" w:rsidRDefault="00096FB6">
      <w:pPr>
        <w:widowControl w:val="0"/>
        <w:pBdr>
          <w:bottom w:val="single" w:sz="6" w:space="0" w:color="auto"/>
        </w:pBdr>
        <w:autoSpaceDE w:val="0"/>
        <w:autoSpaceDN w:val="0"/>
        <w:adjustRightInd w:val="0"/>
        <w:spacing w:after="0" w:line="240" w:lineRule="auto"/>
        <w:rPr>
          <w:rFonts w:ascii="Calibri" w:hAnsi="Calibri" w:cs="Calibri"/>
          <w:sz w:val="5"/>
          <w:szCs w:val="5"/>
        </w:rPr>
      </w:pPr>
    </w:p>
    <w:p w:rsidR="00096FB6" w:rsidRDefault="00096FB6">
      <w:pPr>
        <w:widowControl w:val="0"/>
        <w:autoSpaceDE w:val="0"/>
        <w:autoSpaceDN w:val="0"/>
        <w:adjustRightInd w:val="0"/>
        <w:spacing w:after="0" w:line="240" w:lineRule="auto"/>
        <w:jc w:val="both"/>
        <w:rPr>
          <w:rFonts w:ascii="Calibri" w:hAnsi="Calibri" w:cs="Calibri"/>
        </w:rPr>
      </w:pPr>
    </w:p>
    <w:p w:rsidR="00096FB6" w:rsidRDefault="00096FB6">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АЛТАЙСКИЙ КРАЙ</w:t>
      </w:r>
    </w:p>
    <w:p w:rsidR="00096FB6" w:rsidRDefault="00096FB6">
      <w:pPr>
        <w:widowControl w:val="0"/>
        <w:autoSpaceDE w:val="0"/>
        <w:autoSpaceDN w:val="0"/>
        <w:adjustRightInd w:val="0"/>
        <w:spacing w:after="0" w:line="240" w:lineRule="auto"/>
        <w:jc w:val="center"/>
        <w:rPr>
          <w:rFonts w:ascii="Calibri" w:hAnsi="Calibri" w:cs="Calibri"/>
          <w:b/>
          <w:bCs/>
        </w:rPr>
      </w:pPr>
    </w:p>
    <w:p w:rsidR="00096FB6" w:rsidRDefault="00096FB6">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ЗАКОН</w:t>
      </w:r>
    </w:p>
    <w:p w:rsidR="00096FB6" w:rsidRDefault="00096FB6">
      <w:pPr>
        <w:widowControl w:val="0"/>
        <w:autoSpaceDE w:val="0"/>
        <w:autoSpaceDN w:val="0"/>
        <w:adjustRightInd w:val="0"/>
        <w:spacing w:after="0" w:line="240" w:lineRule="auto"/>
        <w:jc w:val="center"/>
        <w:rPr>
          <w:rFonts w:ascii="Calibri" w:hAnsi="Calibri" w:cs="Calibri"/>
          <w:b/>
          <w:bCs/>
        </w:rPr>
      </w:pPr>
    </w:p>
    <w:p w:rsidR="00096FB6" w:rsidRDefault="00096FB6">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 ОБРАЗОВАНИИ В АЛТАЙСКОМ КРАЕ</w:t>
      </w:r>
    </w:p>
    <w:p w:rsidR="00096FB6" w:rsidRDefault="00096FB6">
      <w:pPr>
        <w:widowControl w:val="0"/>
        <w:autoSpaceDE w:val="0"/>
        <w:autoSpaceDN w:val="0"/>
        <w:adjustRightInd w:val="0"/>
        <w:spacing w:after="0" w:line="240" w:lineRule="auto"/>
        <w:jc w:val="both"/>
        <w:rPr>
          <w:rFonts w:ascii="Calibri" w:hAnsi="Calibri" w:cs="Calibri"/>
        </w:rPr>
      </w:pPr>
    </w:p>
    <w:p w:rsidR="00096FB6" w:rsidRDefault="00096FB6">
      <w:pPr>
        <w:widowControl w:val="0"/>
        <w:autoSpaceDE w:val="0"/>
        <w:autoSpaceDN w:val="0"/>
        <w:adjustRightInd w:val="0"/>
        <w:spacing w:after="0" w:line="240" w:lineRule="auto"/>
        <w:jc w:val="right"/>
        <w:rPr>
          <w:rFonts w:ascii="Calibri" w:hAnsi="Calibri" w:cs="Calibri"/>
        </w:rPr>
      </w:pPr>
      <w:r>
        <w:rPr>
          <w:rFonts w:ascii="Calibri" w:hAnsi="Calibri" w:cs="Calibri"/>
        </w:rPr>
        <w:t>Принят</w:t>
      </w:r>
    </w:p>
    <w:p w:rsidR="00096FB6" w:rsidRDefault="00B52AE5">
      <w:pPr>
        <w:widowControl w:val="0"/>
        <w:autoSpaceDE w:val="0"/>
        <w:autoSpaceDN w:val="0"/>
        <w:adjustRightInd w:val="0"/>
        <w:spacing w:after="0" w:line="240" w:lineRule="auto"/>
        <w:jc w:val="right"/>
        <w:rPr>
          <w:rFonts w:ascii="Calibri" w:hAnsi="Calibri" w:cs="Calibri"/>
        </w:rPr>
      </w:pPr>
      <w:hyperlink r:id="rId4" w:history="1">
        <w:r w:rsidR="00096FB6">
          <w:rPr>
            <w:rFonts w:ascii="Calibri" w:hAnsi="Calibri" w:cs="Calibri"/>
            <w:color w:val="0000FF"/>
          </w:rPr>
          <w:t>Постановлением</w:t>
        </w:r>
      </w:hyperlink>
      <w:r w:rsidR="00096FB6">
        <w:rPr>
          <w:rFonts w:ascii="Calibri" w:hAnsi="Calibri" w:cs="Calibri"/>
        </w:rPr>
        <w:t xml:space="preserve"> Алтайского краевого</w:t>
      </w:r>
    </w:p>
    <w:p w:rsidR="00096FB6" w:rsidRDefault="00096FB6">
      <w:pPr>
        <w:widowControl w:val="0"/>
        <w:autoSpaceDE w:val="0"/>
        <w:autoSpaceDN w:val="0"/>
        <w:adjustRightInd w:val="0"/>
        <w:spacing w:after="0" w:line="240" w:lineRule="auto"/>
        <w:jc w:val="right"/>
        <w:rPr>
          <w:rFonts w:ascii="Calibri" w:hAnsi="Calibri" w:cs="Calibri"/>
        </w:rPr>
      </w:pPr>
      <w:r>
        <w:rPr>
          <w:rFonts w:ascii="Calibri" w:hAnsi="Calibri" w:cs="Calibri"/>
        </w:rPr>
        <w:t>Законодательного Собрания</w:t>
      </w:r>
    </w:p>
    <w:p w:rsidR="00096FB6" w:rsidRDefault="00096FB6">
      <w:pPr>
        <w:widowControl w:val="0"/>
        <w:autoSpaceDE w:val="0"/>
        <w:autoSpaceDN w:val="0"/>
        <w:adjustRightInd w:val="0"/>
        <w:spacing w:after="0" w:line="240" w:lineRule="auto"/>
        <w:jc w:val="right"/>
        <w:rPr>
          <w:rFonts w:ascii="Calibri" w:hAnsi="Calibri" w:cs="Calibri"/>
        </w:rPr>
      </w:pPr>
      <w:r>
        <w:rPr>
          <w:rFonts w:ascii="Calibri" w:hAnsi="Calibri" w:cs="Calibri"/>
        </w:rPr>
        <w:t>от 02.09.2013 N 513</w:t>
      </w:r>
    </w:p>
    <w:p w:rsidR="00096FB6" w:rsidRDefault="00096FB6">
      <w:pPr>
        <w:widowControl w:val="0"/>
        <w:autoSpaceDE w:val="0"/>
        <w:autoSpaceDN w:val="0"/>
        <w:adjustRightInd w:val="0"/>
        <w:spacing w:after="0" w:line="240" w:lineRule="auto"/>
        <w:jc w:val="center"/>
        <w:rPr>
          <w:rFonts w:ascii="Calibri" w:hAnsi="Calibri" w:cs="Calibri"/>
        </w:rPr>
      </w:pPr>
    </w:p>
    <w:p w:rsidR="00096FB6" w:rsidRDefault="00096FB6">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w:t>
      </w:r>
      <w:hyperlink r:id="rId5" w:history="1">
        <w:r>
          <w:rPr>
            <w:rFonts w:ascii="Calibri" w:hAnsi="Calibri" w:cs="Calibri"/>
            <w:color w:val="0000FF"/>
          </w:rPr>
          <w:t>Закона</w:t>
        </w:r>
      </w:hyperlink>
      <w:r>
        <w:rPr>
          <w:rFonts w:ascii="Calibri" w:hAnsi="Calibri" w:cs="Calibri"/>
        </w:rPr>
        <w:t xml:space="preserve"> Алтайского края от 07.10.2013 N 64-ЗС)</w:t>
      </w:r>
    </w:p>
    <w:p w:rsidR="00096FB6" w:rsidRDefault="00096FB6">
      <w:pPr>
        <w:widowControl w:val="0"/>
        <w:autoSpaceDE w:val="0"/>
        <w:autoSpaceDN w:val="0"/>
        <w:adjustRightInd w:val="0"/>
        <w:spacing w:after="0" w:line="240" w:lineRule="auto"/>
        <w:jc w:val="both"/>
        <w:rPr>
          <w:rFonts w:ascii="Calibri" w:hAnsi="Calibri" w:cs="Calibri"/>
        </w:rPr>
      </w:pPr>
    </w:p>
    <w:p w:rsidR="00096FB6" w:rsidRDefault="00096FB6">
      <w:pPr>
        <w:widowControl w:val="0"/>
        <w:autoSpaceDE w:val="0"/>
        <w:autoSpaceDN w:val="0"/>
        <w:adjustRightInd w:val="0"/>
        <w:spacing w:after="0" w:line="240" w:lineRule="auto"/>
        <w:ind w:firstLine="540"/>
        <w:jc w:val="both"/>
        <w:outlineLvl w:val="0"/>
        <w:rPr>
          <w:rFonts w:ascii="Calibri" w:hAnsi="Calibri" w:cs="Calibri"/>
        </w:rPr>
      </w:pPr>
      <w:bookmarkStart w:id="0" w:name="Par17"/>
      <w:bookmarkEnd w:id="0"/>
      <w:r>
        <w:rPr>
          <w:rFonts w:ascii="Calibri" w:hAnsi="Calibri" w:cs="Calibri"/>
        </w:rPr>
        <w:t>Статья 1. Предмет регулирования настоящего Закона</w:t>
      </w:r>
    </w:p>
    <w:p w:rsidR="00096FB6" w:rsidRDefault="00096FB6">
      <w:pPr>
        <w:widowControl w:val="0"/>
        <w:autoSpaceDE w:val="0"/>
        <w:autoSpaceDN w:val="0"/>
        <w:adjustRightInd w:val="0"/>
        <w:spacing w:after="0" w:line="240" w:lineRule="auto"/>
        <w:jc w:val="both"/>
        <w:rPr>
          <w:rFonts w:ascii="Calibri" w:hAnsi="Calibri" w:cs="Calibri"/>
        </w:rPr>
      </w:pP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Предметом регулирования настоящего Закона являются общественные отношения, возникающие в сфере образования в связи с реализацией права на образование, обеспечением государственных гарантий прав и свобод человека в сфере образования и созданием условий для реализации права на образование (далее - отношения в сфере образования) на территории Алтайского края.</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Настоящий Закон устанавливает правовые, организационные и экономические особенности функционирования системы образования в Алтайском крае, определяет полномочия органов государственной власти Алтайского края в сфере образования, основные принципы развития системы образования Алтайского края, правовое положение участников отношений в сфере образования.</w:t>
      </w:r>
    </w:p>
    <w:p w:rsidR="00096FB6" w:rsidRDefault="00096FB6">
      <w:pPr>
        <w:widowControl w:val="0"/>
        <w:autoSpaceDE w:val="0"/>
        <w:autoSpaceDN w:val="0"/>
        <w:adjustRightInd w:val="0"/>
        <w:spacing w:after="0" w:line="240" w:lineRule="auto"/>
        <w:jc w:val="both"/>
        <w:rPr>
          <w:rFonts w:ascii="Calibri" w:hAnsi="Calibri" w:cs="Calibri"/>
        </w:rPr>
      </w:pPr>
    </w:p>
    <w:p w:rsidR="00096FB6" w:rsidRDefault="00096FB6">
      <w:pPr>
        <w:widowControl w:val="0"/>
        <w:autoSpaceDE w:val="0"/>
        <w:autoSpaceDN w:val="0"/>
        <w:adjustRightInd w:val="0"/>
        <w:spacing w:after="0" w:line="240" w:lineRule="auto"/>
        <w:ind w:firstLine="540"/>
        <w:jc w:val="both"/>
        <w:outlineLvl w:val="0"/>
        <w:rPr>
          <w:rFonts w:ascii="Calibri" w:hAnsi="Calibri" w:cs="Calibri"/>
        </w:rPr>
      </w:pPr>
      <w:bookmarkStart w:id="1" w:name="Par22"/>
      <w:bookmarkEnd w:id="1"/>
      <w:r>
        <w:rPr>
          <w:rFonts w:ascii="Calibri" w:hAnsi="Calibri" w:cs="Calibri"/>
        </w:rPr>
        <w:t>Статья 2. Основные понятия, используемые в настоящем Законе</w:t>
      </w:r>
    </w:p>
    <w:p w:rsidR="00096FB6" w:rsidRDefault="00096FB6">
      <w:pPr>
        <w:widowControl w:val="0"/>
        <w:autoSpaceDE w:val="0"/>
        <w:autoSpaceDN w:val="0"/>
        <w:adjustRightInd w:val="0"/>
        <w:spacing w:after="0" w:line="240" w:lineRule="auto"/>
        <w:jc w:val="both"/>
        <w:rPr>
          <w:rFonts w:ascii="Calibri" w:hAnsi="Calibri" w:cs="Calibri"/>
        </w:rPr>
      </w:pP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настоящем Законе используются основные понятия, установленные Федеральным </w:t>
      </w:r>
      <w:hyperlink r:id="rId6" w:history="1">
        <w:r>
          <w:rPr>
            <w:rFonts w:ascii="Calibri" w:hAnsi="Calibri" w:cs="Calibri"/>
            <w:color w:val="0000FF"/>
          </w:rPr>
          <w:t>законом</w:t>
        </w:r>
      </w:hyperlink>
      <w:r>
        <w:rPr>
          <w:rFonts w:ascii="Calibri" w:hAnsi="Calibri" w:cs="Calibri"/>
        </w:rPr>
        <w:t xml:space="preserve"> от 29 декабря 2012 года N 273-ФЗ "Об образовании в Российской Федерации" (далее - Федеральный закон "Об образовании в Российской Федерации").</w:t>
      </w:r>
    </w:p>
    <w:p w:rsidR="00096FB6" w:rsidRDefault="00096FB6">
      <w:pPr>
        <w:widowControl w:val="0"/>
        <w:autoSpaceDE w:val="0"/>
        <w:autoSpaceDN w:val="0"/>
        <w:adjustRightInd w:val="0"/>
        <w:spacing w:after="0" w:line="240" w:lineRule="auto"/>
        <w:jc w:val="both"/>
        <w:rPr>
          <w:rFonts w:ascii="Calibri" w:hAnsi="Calibri" w:cs="Calibri"/>
        </w:rPr>
      </w:pPr>
    </w:p>
    <w:p w:rsidR="00096FB6" w:rsidRDefault="00096FB6">
      <w:pPr>
        <w:widowControl w:val="0"/>
        <w:autoSpaceDE w:val="0"/>
        <w:autoSpaceDN w:val="0"/>
        <w:adjustRightInd w:val="0"/>
        <w:spacing w:after="0" w:line="240" w:lineRule="auto"/>
        <w:ind w:firstLine="540"/>
        <w:jc w:val="both"/>
        <w:outlineLvl w:val="0"/>
        <w:rPr>
          <w:rFonts w:ascii="Calibri" w:hAnsi="Calibri" w:cs="Calibri"/>
        </w:rPr>
      </w:pPr>
      <w:bookmarkStart w:id="2" w:name="Par26"/>
      <w:bookmarkEnd w:id="2"/>
      <w:r>
        <w:rPr>
          <w:rFonts w:ascii="Calibri" w:hAnsi="Calibri" w:cs="Calibri"/>
        </w:rPr>
        <w:t>Статья 3. Правовое регулирование отношений в сфере образования в Алтайском крае</w:t>
      </w:r>
    </w:p>
    <w:p w:rsidR="00096FB6" w:rsidRDefault="00096FB6">
      <w:pPr>
        <w:widowControl w:val="0"/>
        <w:autoSpaceDE w:val="0"/>
        <w:autoSpaceDN w:val="0"/>
        <w:adjustRightInd w:val="0"/>
        <w:spacing w:after="0" w:line="240" w:lineRule="auto"/>
        <w:jc w:val="both"/>
        <w:rPr>
          <w:rFonts w:ascii="Calibri" w:hAnsi="Calibri" w:cs="Calibri"/>
        </w:rPr>
      </w:pP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Правовое регулирование отношений в сфере образования в Алтайском крае осуществляется в соответствии с </w:t>
      </w:r>
      <w:hyperlink r:id="rId7" w:history="1">
        <w:r>
          <w:rPr>
            <w:rFonts w:ascii="Calibri" w:hAnsi="Calibri" w:cs="Calibri"/>
            <w:color w:val="0000FF"/>
          </w:rPr>
          <w:t>Конституцией</w:t>
        </w:r>
      </w:hyperlink>
      <w:r>
        <w:rPr>
          <w:rFonts w:ascii="Calibri" w:hAnsi="Calibri" w:cs="Calibri"/>
        </w:rPr>
        <w:t xml:space="preserve"> Российской Федерации, Федеральным </w:t>
      </w:r>
      <w:hyperlink r:id="rId8" w:history="1">
        <w:r>
          <w:rPr>
            <w:rFonts w:ascii="Calibri" w:hAnsi="Calibri" w:cs="Calibri"/>
            <w:color w:val="0000FF"/>
          </w:rPr>
          <w:t>законом</w:t>
        </w:r>
      </w:hyperlink>
      <w:r>
        <w:rPr>
          <w:rFonts w:ascii="Calibri" w:hAnsi="Calibri" w:cs="Calibri"/>
        </w:rPr>
        <w:t xml:space="preserve"> "Об образовании в Российской Федерации", федеральными законами и иными нормативными правовыми актами Российской Федерации, содержащими нормы, регулирующие отношения в сфере образования.</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Законодательство Алтайского края в сфере образования состоит из </w:t>
      </w:r>
      <w:hyperlink r:id="rId9" w:history="1">
        <w:r>
          <w:rPr>
            <w:rFonts w:ascii="Calibri" w:hAnsi="Calibri" w:cs="Calibri"/>
            <w:color w:val="0000FF"/>
          </w:rPr>
          <w:t>Устава</w:t>
        </w:r>
      </w:hyperlink>
      <w:r>
        <w:rPr>
          <w:rFonts w:ascii="Calibri" w:hAnsi="Calibri" w:cs="Calibri"/>
        </w:rPr>
        <w:t xml:space="preserve"> (Основного Закона) Алтайского края, настоящего Закона, принимаемых в соответствии с ним других законов и иных нормативных правовых актов Алтайского края.</w:t>
      </w:r>
    </w:p>
    <w:p w:rsidR="00096FB6" w:rsidRDefault="00096FB6">
      <w:pPr>
        <w:widowControl w:val="0"/>
        <w:autoSpaceDE w:val="0"/>
        <w:autoSpaceDN w:val="0"/>
        <w:adjustRightInd w:val="0"/>
        <w:spacing w:after="0" w:line="240" w:lineRule="auto"/>
        <w:jc w:val="both"/>
        <w:rPr>
          <w:rFonts w:ascii="Calibri" w:hAnsi="Calibri" w:cs="Calibri"/>
        </w:rPr>
      </w:pPr>
    </w:p>
    <w:p w:rsidR="00096FB6" w:rsidRDefault="00096FB6">
      <w:pPr>
        <w:widowControl w:val="0"/>
        <w:autoSpaceDE w:val="0"/>
        <w:autoSpaceDN w:val="0"/>
        <w:adjustRightInd w:val="0"/>
        <w:spacing w:after="0" w:line="240" w:lineRule="auto"/>
        <w:ind w:firstLine="540"/>
        <w:jc w:val="both"/>
        <w:outlineLvl w:val="0"/>
        <w:rPr>
          <w:rFonts w:ascii="Calibri" w:hAnsi="Calibri" w:cs="Calibri"/>
        </w:rPr>
      </w:pPr>
      <w:bookmarkStart w:id="3" w:name="Par31"/>
      <w:bookmarkEnd w:id="3"/>
      <w:r>
        <w:rPr>
          <w:rFonts w:ascii="Calibri" w:hAnsi="Calibri" w:cs="Calibri"/>
        </w:rPr>
        <w:t>Статья 4. Система образования в Алтайском крае</w:t>
      </w:r>
    </w:p>
    <w:p w:rsidR="00096FB6" w:rsidRDefault="00096FB6">
      <w:pPr>
        <w:widowControl w:val="0"/>
        <w:autoSpaceDE w:val="0"/>
        <w:autoSpaceDN w:val="0"/>
        <w:adjustRightInd w:val="0"/>
        <w:spacing w:after="0" w:line="240" w:lineRule="auto"/>
        <w:jc w:val="both"/>
        <w:rPr>
          <w:rFonts w:ascii="Calibri" w:hAnsi="Calibri" w:cs="Calibri"/>
        </w:rPr>
      </w:pP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Система образования в Алтайском крае является частью системы образования в Российской Федерации.</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Система образования в Алтайском крае включает в себя:</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федеральные государственные образовательные стандарты и федеральные </w:t>
      </w:r>
      <w:r>
        <w:rPr>
          <w:rFonts w:ascii="Calibri" w:hAnsi="Calibri" w:cs="Calibri"/>
        </w:rPr>
        <w:lastRenderedPageBreak/>
        <w:t>государственные требования, образовательные стандарты, образовательные программы различных вида, уровня и (или) направленности;</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организации, осуществляющие образовательную деятельность, педагогических работников, обучающихся и родителей (законных представителей) несовершеннолетних обучающихся;</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органы государственной власти Алтайского края, осуществляющие государственное управление в сфере образования, и органы местного самоуправления, осуществляющие управление в сфере образования, созданные ими консультативные, совещательные и иные органы;</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организации, осуществляющие обеспечение образовательной деятельности, оценку качества образования;</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объединения юридических лиц, работодателей и их объединений, общественные объединения, осуществляющие деятельность в сфере образования.</w:t>
      </w:r>
    </w:p>
    <w:p w:rsidR="00096FB6" w:rsidRDefault="00096FB6">
      <w:pPr>
        <w:widowControl w:val="0"/>
        <w:autoSpaceDE w:val="0"/>
        <w:autoSpaceDN w:val="0"/>
        <w:adjustRightInd w:val="0"/>
        <w:spacing w:after="0" w:line="240" w:lineRule="auto"/>
        <w:jc w:val="both"/>
        <w:rPr>
          <w:rFonts w:ascii="Calibri" w:hAnsi="Calibri" w:cs="Calibri"/>
        </w:rPr>
      </w:pPr>
    </w:p>
    <w:p w:rsidR="00096FB6" w:rsidRDefault="00096FB6">
      <w:pPr>
        <w:widowControl w:val="0"/>
        <w:autoSpaceDE w:val="0"/>
        <w:autoSpaceDN w:val="0"/>
        <w:adjustRightInd w:val="0"/>
        <w:spacing w:after="0" w:line="240" w:lineRule="auto"/>
        <w:ind w:firstLine="540"/>
        <w:jc w:val="both"/>
        <w:outlineLvl w:val="0"/>
        <w:rPr>
          <w:rFonts w:ascii="Calibri" w:hAnsi="Calibri" w:cs="Calibri"/>
        </w:rPr>
      </w:pPr>
      <w:bookmarkStart w:id="4" w:name="Par41"/>
      <w:bookmarkEnd w:id="4"/>
      <w:r>
        <w:rPr>
          <w:rFonts w:ascii="Calibri" w:hAnsi="Calibri" w:cs="Calibri"/>
        </w:rPr>
        <w:t>Статья 5. Органы государственной власти Алтайского края, осуществляющие государственное управление системой образования</w:t>
      </w:r>
    </w:p>
    <w:p w:rsidR="00096FB6" w:rsidRDefault="00096FB6">
      <w:pPr>
        <w:widowControl w:val="0"/>
        <w:autoSpaceDE w:val="0"/>
        <w:autoSpaceDN w:val="0"/>
        <w:adjustRightInd w:val="0"/>
        <w:spacing w:after="0" w:line="240" w:lineRule="auto"/>
        <w:jc w:val="both"/>
        <w:rPr>
          <w:rFonts w:ascii="Calibri" w:hAnsi="Calibri" w:cs="Calibri"/>
        </w:rPr>
      </w:pP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Государственное управление системой образования в Алтайском крае осуществляют Администрация Алтайского края, иные уполномоченные органы исполнительной власти Алтайского края в соответствии с полномочиями, определенными федеральным законодательством, </w:t>
      </w:r>
      <w:hyperlink r:id="rId10" w:history="1">
        <w:r>
          <w:rPr>
            <w:rFonts w:ascii="Calibri" w:hAnsi="Calibri" w:cs="Calibri"/>
            <w:color w:val="0000FF"/>
          </w:rPr>
          <w:t>Уставом</w:t>
        </w:r>
      </w:hyperlink>
      <w:r>
        <w:rPr>
          <w:rFonts w:ascii="Calibri" w:hAnsi="Calibri" w:cs="Calibri"/>
        </w:rPr>
        <w:t xml:space="preserve"> (Основным Законом) Алтайского края, законами Алтайского края и иными нормативными правовыми актами Алтайского края.</w:t>
      </w:r>
    </w:p>
    <w:p w:rsidR="00096FB6" w:rsidRDefault="00096FB6">
      <w:pPr>
        <w:widowControl w:val="0"/>
        <w:autoSpaceDE w:val="0"/>
        <w:autoSpaceDN w:val="0"/>
        <w:adjustRightInd w:val="0"/>
        <w:spacing w:after="0" w:line="240" w:lineRule="auto"/>
        <w:jc w:val="both"/>
        <w:rPr>
          <w:rFonts w:ascii="Calibri" w:hAnsi="Calibri" w:cs="Calibri"/>
        </w:rPr>
      </w:pPr>
    </w:p>
    <w:p w:rsidR="00096FB6" w:rsidRDefault="00096FB6">
      <w:pPr>
        <w:widowControl w:val="0"/>
        <w:autoSpaceDE w:val="0"/>
        <w:autoSpaceDN w:val="0"/>
        <w:adjustRightInd w:val="0"/>
        <w:spacing w:after="0" w:line="240" w:lineRule="auto"/>
        <w:ind w:firstLine="540"/>
        <w:jc w:val="both"/>
        <w:outlineLvl w:val="0"/>
        <w:rPr>
          <w:rFonts w:ascii="Calibri" w:hAnsi="Calibri" w:cs="Calibri"/>
        </w:rPr>
      </w:pPr>
      <w:bookmarkStart w:id="5" w:name="Par45"/>
      <w:bookmarkEnd w:id="5"/>
      <w:r>
        <w:rPr>
          <w:rFonts w:ascii="Calibri" w:hAnsi="Calibri" w:cs="Calibri"/>
        </w:rPr>
        <w:t>Статья 6. Полномочия Алтайского краевого Законодательного Собрания в сфере образования</w:t>
      </w:r>
    </w:p>
    <w:p w:rsidR="00096FB6" w:rsidRDefault="00096FB6">
      <w:pPr>
        <w:widowControl w:val="0"/>
        <w:autoSpaceDE w:val="0"/>
        <w:autoSpaceDN w:val="0"/>
        <w:adjustRightInd w:val="0"/>
        <w:spacing w:after="0" w:line="240" w:lineRule="auto"/>
        <w:jc w:val="both"/>
        <w:rPr>
          <w:rFonts w:ascii="Calibri" w:hAnsi="Calibri" w:cs="Calibri"/>
        </w:rPr>
      </w:pP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полномочиям Алтайского краевого Законодательного Собрания в сфере образования относятся:</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принятие законов Алтайского края и нормативных правовых актов Алтайского краевого Законодательного Собрания в сфере образования;</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утверждение краевого бюджета в части расходов на образование в Алтайском крае;</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иные полномочия, предусмотренные законодательством Российской Федерации и Алтайского края.</w:t>
      </w:r>
    </w:p>
    <w:p w:rsidR="00096FB6" w:rsidRDefault="00096FB6">
      <w:pPr>
        <w:widowControl w:val="0"/>
        <w:autoSpaceDE w:val="0"/>
        <w:autoSpaceDN w:val="0"/>
        <w:adjustRightInd w:val="0"/>
        <w:spacing w:after="0" w:line="240" w:lineRule="auto"/>
        <w:jc w:val="both"/>
        <w:rPr>
          <w:rFonts w:ascii="Calibri" w:hAnsi="Calibri" w:cs="Calibri"/>
        </w:rPr>
      </w:pPr>
    </w:p>
    <w:p w:rsidR="00096FB6" w:rsidRDefault="00096FB6">
      <w:pPr>
        <w:widowControl w:val="0"/>
        <w:autoSpaceDE w:val="0"/>
        <w:autoSpaceDN w:val="0"/>
        <w:adjustRightInd w:val="0"/>
        <w:spacing w:after="0" w:line="240" w:lineRule="auto"/>
        <w:ind w:firstLine="540"/>
        <w:jc w:val="both"/>
        <w:outlineLvl w:val="0"/>
        <w:rPr>
          <w:rFonts w:ascii="Calibri" w:hAnsi="Calibri" w:cs="Calibri"/>
        </w:rPr>
      </w:pPr>
      <w:bookmarkStart w:id="6" w:name="Par52"/>
      <w:bookmarkEnd w:id="6"/>
      <w:r>
        <w:rPr>
          <w:rFonts w:ascii="Calibri" w:hAnsi="Calibri" w:cs="Calibri"/>
        </w:rPr>
        <w:t>Статья 7. Полномочия Администрации Алтайского края в сфере образования</w:t>
      </w:r>
    </w:p>
    <w:p w:rsidR="00096FB6" w:rsidRDefault="00096FB6">
      <w:pPr>
        <w:widowControl w:val="0"/>
        <w:autoSpaceDE w:val="0"/>
        <w:autoSpaceDN w:val="0"/>
        <w:adjustRightInd w:val="0"/>
        <w:spacing w:after="0" w:line="240" w:lineRule="auto"/>
        <w:jc w:val="both"/>
        <w:rPr>
          <w:rFonts w:ascii="Calibri" w:hAnsi="Calibri" w:cs="Calibri"/>
        </w:rPr>
      </w:pP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 полномочиям Администрации Алтайского края в сфере образования относятся:</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разработка и реализация краевых программ развития образования с учетом региональных, социально-экономических, экологических, демографических, этнокультурных и других особенностей Алтайского края;</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создание, реорганизация, ликвидация образовательных организаций Алтайского края, осуществление функций и полномочий учредителей образовательных организаций Алтайского края, в том числе:</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исполнения уголовных наказаний, общеобразовательных организаций при исправительных учреждениях уголовно-исполнительной системы;</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образовательные организации для обучающихся с девиантным (общественно опасным) поведением, нуждающихся в особых условиях воспитания, обучения и требующих специального педагогического подхода (специальные учебно-воспитательные учреждения открытого и закрытого типа);</w:t>
      </w:r>
    </w:p>
    <w:p w:rsidR="00096FB6" w:rsidRDefault="00096FB6">
      <w:pPr>
        <w:widowControl w:val="0"/>
        <w:pBdr>
          <w:bottom w:val="single" w:sz="6" w:space="0" w:color="auto"/>
        </w:pBdr>
        <w:autoSpaceDE w:val="0"/>
        <w:autoSpaceDN w:val="0"/>
        <w:adjustRightInd w:val="0"/>
        <w:spacing w:after="0" w:line="240" w:lineRule="auto"/>
        <w:rPr>
          <w:rFonts w:ascii="Calibri" w:hAnsi="Calibri" w:cs="Calibri"/>
          <w:sz w:val="5"/>
          <w:szCs w:val="5"/>
        </w:rPr>
      </w:pP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Пункт 3 части 1 статьи 7 вступил в силу с 1 января 2014 года (</w:t>
      </w:r>
      <w:hyperlink w:anchor="Par234" w:history="1">
        <w:r>
          <w:rPr>
            <w:rFonts w:ascii="Calibri" w:hAnsi="Calibri" w:cs="Calibri"/>
            <w:color w:val="0000FF"/>
          </w:rPr>
          <w:t>часть 2 статьи 21</w:t>
        </w:r>
      </w:hyperlink>
      <w:r>
        <w:rPr>
          <w:rFonts w:ascii="Calibri" w:hAnsi="Calibri" w:cs="Calibri"/>
        </w:rPr>
        <w:t xml:space="preserve"> данного документа).</w:t>
      </w:r>
    </w:p>
    <w:p w:rsidR="00096FB6" w:rsidRDefault="00096FB6">
      <w:pPr>
        <w:widowControl w:val="0"/>
        <w:pBdr>
          <w:bottom w:val="single" w:sz="6" w:space="0" w:color="auto"/>
        </w:pBdr>
        <w:autoSpaceDE w:val="0"/>
        <w:autoSpaceDN w:val="0"/>
        <w:adjustRightInd w:val="0"/>
        <w:spacing w:after="0" w:line="240" w:lineRule="auto"/>
        <w:rPr>
          <w:rFonts w:ascii="Calibri" w:hAnsi="Calibri" w:cs="Calibri"/>
          <w:sz w:val="5"/>
          <w:szCs w:val="5"/>
        </w:rPr>
      </w:pPr>
    </w:p>
    <w:p w:rsidR="00096FB6" w:rsidRDefault="00096FB6">
      <w:pPr>
        <w:widowControl w:val="0"/>
        <w:autoSpaceDE w:val="0"/>
        <w:autoSpaceDN w:val="0"/>
        <w:adjustRightInd w:val="0"/>
        <w:spacing w:after="0" w:line="240" w:lineRule="auto"/>
        <w:ind w:firstLine="540"/>
        <w:jc w:val="both"/>
        <w:rPr>
          <w:rFonts w:ascii="Calibri" w:hAnsi="Calibri" w:cs="Calibri"/>
        </w:rPr>
      </w:pPr>
      <w:bookmarkStart w:id="7" w:name="Par62"/>
      <w:bookmarkEnd w:id="7"/>
      <w:r>
        <w:rPr>
          <w:rFonts w:ascii="Calibri" w:hAnsi="Calibri" w:cs="Calibri"/>
        </w:rPr>
        <w:lastRenderedPageBreak/>
        <w:t>3)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общедоступного и бесплатного дошкольного, начального общего, основного общего, среднего общего образования в муниципальных общеобразовательных организациях, обеспечение дополнительного образования детей в муниципальных общеобразовательных организациях посредством предоставления субвенций местным бюджетам, включая расходы на оплату труда, приобретение учебников и учебных пособий, средств обучения, игр, игрушек (за исключением расходов на содержание зданий и оплату коммунальных услуг), в соответствии с нормативами, определяемыми органами исполнительной власти Алтайского края;</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организация предоставления общего образования в государственных образовательных организациях Алтайского края;</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создание условий для осуществления присмотра и ухода за детьми, содержания детей в государственных образовательных организациях Алтайского края;</w:t>
      </w:r>
    </w:p>
    <w:p w:rsidR="00096FB6" w:rsidRDefault="00096FB6">
      <w:pPr>
        <w:widowControl w:val="0"/>
        <w:pBdr>
          <w:bottom w:val="single" w:sz="6" w:space="0" w:color="auto"/>
        </w:pBdr>
        <w:autoSpaceDE w:val="0"/>
        <w:autoSpaceDN w:val="0"/>
        <w:adjustRightInd w:val="0"/>
        <w:spacing w:after="0" w:line="240" w:lineRule="auto"/>
        <w:rPr>
          <w:rFonts w:ascii="Calibri" w:hAnsi="Calibri" w:cs="Calibri"/>
          <w:sz w:val="5"/>
          <w:szCs w:val="5"/>
        </w:rPr>
      </w:pP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Пункт 6 части 1 статьи 7 вступил в силу с 1 января 2014 года (</w:t>
      </w:r>
      <w:hyperlink w:anchor="Par234" w:history="1">
        <w:r>
          <w:rPr>
            <w:rFonts w:ascii="Calibri" w:hAnsi="Calibri" w:cs="Calibri"/>
            <w:color w:val="0000FF"/>
          </w:rPr>
          <w:t>часть 2 статьи 21</w:t>
        </w:r>
      </w:hyperlink>
      <w:r>
        <w:rPr>
          <w:rFonts w:ascii="Calibri" w:hAnsi="Calibri" w:cs="Calibri"/>
        </w:rPr>
        <w:t xml:space="preserve"> данного документа).</w:t>
      </w:r>
    </w:p>
    <w:p w:rsidR="00096FB6" w:rsidRDefault="00096FB6">
      <w:pPr>
        <w:widowControl w:val="0"/>
        <w:pBdr>
          <w:bottom w:val="single" w:sz="6" w:space="0" w:color="auto"/>
        </w:pBdr>
        <w:autoSpaceDE w:val="0"/>
        <w:autoSpaceDN w:val="0"/>
        <w:adjustRightInd w:val="0"/>
        <w:spacing w:after="0" w:line="240" w:lineRule="auto"/>
        <w:rPr>
          <w:rFonts w:ascii="Calibri" w:hAnsi="Calibri" w:cs="Calibri"/>
          <w:sz w:val="5"/>
          <w:szCs w:val="5"/>
        </w:rPr>
      </w:pPr>
    </w:p>
    <w:p w:rsidR="00096FB6" w:rsidRDefault="00096FB6">
      <w:pPr>
        <w:widowControl w:val="0"/>
        <w:autoSpaceDE w:val="0"/>
        <w:autoSpaceDN w:val="0"/>
        <w:adjustRightInd w:val="0"/>
        <w:spacing w:after="0" w:line="240" w:lineRule="auto"/>
        <w:ind w:firstLine="540"/>
        <w:jc w:val="both"/>
        <w:rPr>
          <w:rFonts w:ascii="Calibri" w:hAnsi="Calibri" w:cs="Calibri"/>
        </w:rPr>
      </w:pPr>
      <w:bookmarkStart w:id="8" w:name="Par68"/>
      <w:bookmarkEnd w:id="8"/>
      <w:r>
        <w:rPr>
          <w:rFonts w:ascii="Calibri" w:hAnsi="Calibri" w:cs="Calibri"/>
        </w:rPr>
        <w:t xml:space="preserve">6) финансовое обеспечение получения дошкольного образования в частных дошкольных образовательных организациях, дошкольного, начального общего, основного общего, среднего общего образования в частных общеобразовательных организациях, осуществляющих образовательную деятельность по имеющим государственную аккредитацию основным общеобразовательным программам, посредством предоставления указанным образовательным организациям субсидий на возмещение затрат, включая расходы на оплату труда, приобретение учебников и учебных пособий, средств обучения, игр, игрушек (за исключением расходов на содержание зданий и оплату коммунальных услуг), в соответствии с нормативами, указанными в </w:t>
      </w:r>
      <w:hyperlink w:anchor="Par62" w:history="1">
        <w:r>
          <w:rPr>
            <w:rFonts w:ascii="Calibri" w:hAnsi="Calibri" w:cs="Calibri"/>
            <w:color w:val="0000FF"/>
          </w:rPr>
          <w:t>пункте 3</w:t>
        </w:r>
      </w:hyperlink>
      <w:r>
        <w:rPr>
          <w:rFonts w:ascii="Calibri" w:hAnsi="Calibri" w:cs="Calibri"/>
        </w:rPr>
        <w:t xml:space="preserve"> настоящей части;</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финансовое обеспечение деятельности краевых государственных организаций, осуществляющих образовательную деятельность;</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организация предоставления среднего профессионального образования, включая обеспечение государственных гарантий реализации права на получение общедоступного и бесплатного среднего профессионального образования;</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организация предоставления дополнительного образования детей в государственных образовательных организациях Алтайского края;</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организация предоставления дополнительного профессионального образования в государственных образовательных организациях Алтайского края;</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организация обеспечения муниципальных образовательных организаций и государственных образовательных организаций Алтайского края учебниками в соответствии с федеральным перечнем учебников, рекомендованных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 организациями, осуществляющими образовательную деятельность, и учебными пособиями, допущенными к использованию при реализации образовательных программ;</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обеспечение осуществления мониторинга в системе образования на уровне Алтайского края;</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организация предоставления психолого-педагогической, медицинской и социальной помощи обучающимся, испытывающим трудности в освоении основных общеобразовательных программ, своем развитии и социальной адаптации;</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обеспечение получения профессионального обучения обучающимися с ограниченными возможностями здоровья (с различными формами умственной отсталости), не имеющими основного общего или среднего общего образования;</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установление требований к одежде обучающихся;</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16) установление порядка проведения оценки последствий принятия решения о реорганизации или ликвидации краевых образовательных организаций, муниципальных образовательных организаций, включая критерии этой оценки (по типам данных образовательных организаций), порядка создания комиссии по оценке последствий такого решения и подготовки </w:t>
      </w:r>
      <w:r>
        <w:rPr>
          <w:rFonts w:ascii="Calibri" w:hAnsi="Calibri" w:cs="Calibri"/>
        </w:rPr>
        <w:lastRenderedPageBreak/>
        <w:t>ею заключений;</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17) установление нормативов для формирования стипендиального фонда за счет средств краевого бюджета;</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18) - 19) утратили силу. - </w:t>
      </w:r>
      <w:hyperlink r:id="rId11" w:history="1">
        <w:r>
          <w:rPr>
            <w:rFonts w:ascii="Calibri" w:hAnsi="Calibri" w:cs="Calibri"/>
            <w:color w:val="0000FF"/>
          </w:rPr>
          <w:t>Закон</w:t>
        </w:r>
      </w:hyperlink>
      <w:r>
        <w:rPr>
          <w:rFonts w:ascii="Calibri" w:hAnsi="Calibri" w:cs="Calibri"/>
        </w:rPr>
        <w:t xml:space="preserve"> Алтайского края от 07.10.2013 N 64-ЗС;</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20) определение уполномоченного органа исполнительной власти Алтайского края, осуществляющего установленные настоящей статьей полномочия в сфере образования;</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 издание правовых актов в пределах своей компетенции;</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22) заключение договоров о целевом обучении с обучающимися по образовательным программам среднего профессионального или высшего образования, принятыми на обучение не на условиях целевого приема;</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23) финансирование расходов на компенсацию затрат родителей (законных представителей) на обучение детей-инвалидов на дому в соответствии с </w:t>
      </w:r>
      <w:hyperlink r:id="rId12" w:history="1">
        <w:r>
          <w:rPr>
            <w:rFonts w:ascii="Calibri" w:hAnsi="Calibri" w:cs="Calibri"/>
            <w:color w:val="0000FF"/>
          </w:rPr>
          <w:t>порядком</w:t>
        </w:r>
      </w:hyperlink>
      <w:r>
        <w:rPr>
          <w:rFonts w:ascii="Calibri" w:hAnsi="Calibri" w:cs="Calibri"/>
        </w:rPr>
        <w:t>, установленным нормативным правовым актом Администрации Алтайского края;</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24) определение порядка предоставления обучающимся с ограниченными возможностями здоровья за счет средств краевого бюджета мер социальной поддержки в соответствии с </w:t>
      </w:r>
      <w:hyperlink r:id="rId13" w:history="1">
        <w:r>
          <w:rPr>
            <w:rFonts w:ascii="Calibri" w:hAnsi="Calibri" w:cs="Calibri"/>
            <w:color w:val="0000FF"/>
          </w:rPr>
          <w:t>частями 7</w:t>
        </w:r>
      </w:hyperlink>
      <w:r>
        <w:rPr>
          <w:rFonts w:ascii="Calibri" w:hAnsi="Calibri" w:cs="Calibri"/>
        </w:rPr>
        <w:t xml:space="preserve"> и </w:t>
      </w:r>
      <w:hyperlink r:id="rId14" w:history="1">
        <w:r>
          <w:rPr>
            <w:rFonts w:ascii="Calibri" w:hAnsi="Calibri" w:cs="Calibri"/>
            <w:color w:val="0000FF"/>
          </w:rPr>
          <w:t>11 статьи 79</w:t>
        </w:r>
      </w:hyperlink>
      <w:r>
        <w:rPr>
          <w:rFonts w:ascii="Calibri" w:hAnsi="Calibri" w:cs="Calibri"/>
        </w:rPr>
        <w:t xml:space="preserve"> Федерального закона "Об образовании в Российской Федерации";</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25) осуществление иных полномочий, предусмотренных законодательством Российской Федерации.</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Администрация Алтайского края имеет право на дополнительное финансовое обеспечение мероприятий по организации питания обучающихся в муниципальных образовательных организациях и обучающихся в частных общеобразовательных организациях по имеющим государственную аккредитацию основным общеобразовательным программам, а также на предоставление государственной поддержки дополнительного образования детей в муниципальных образовательных организациях.</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Администрация Алтайского края вправе обеспечивать организацию предоставления на конкурсной основе высшего образования в образовательных организациях высшего образования Алтайского края.</w:t>
      </w:r>
    </w:p>
    <w:p w:rsidR="00096FB6" w:rsidRDefault="00096FB6">
      <w:pPr>
        <w:widowControl w:val="0"/>
        <w:autoSpaceDE w:val="0"/>
        <w:autoSpaceDN w:val="0"/>
        <w:adjustRightInd w:val="0"/>
        <w:spacing w:after="0" w:line="240" w:lineRule="auto"/>
        <w:jc w:val="both"/>
        <w:rPr>
          <w:rFonts w:ascii="Calibri" w:hAnsi="Calibri" w:cs="Calibri"/>
        </w:rPr>
      </w:pPr>
    </w:p>
    <w:p w:rsidR="00096FB6" w:rsidRDefault="00096FB6">
      <w:pPr>
        <w:widowControl w:val="0"/>
        <w:autoSpaceDE w:val="0"/>
        <w:autoSpaceDN w:val="0"/>
        <w:adjustRightInd w:val="0"/>
        <w:spacing w:after="0" w:line="240" w:lineRule="auto"/>
        <w:ind w:firstLine="540"/>
        <w:jc w:val="both"/>
        <w:outlineLvl w:val="0"/>
        <w:rPr>
          <w:rFonts w:ascii="Calibri" w:hAnsi="Calibri" w:cs="Calibri"/>
        </w:rPr>
      </w:pPr>
      <w:bookmarkStart w:id="9" w:name="Par90"/>
      <w:bookmarkEnd w:id="9"/>
      <w:r>
        <w:rPr>
          <w:rFonts w:ascii="Calibri" w:hAnsi="Calibri" w:cs="Calibri"/>
        </w:rPr>
        <w:t>Статья 7.1. Полномочия уполномоченного исполнительного органа государственной власти Алтайского края в сфере образования</w:t>
      </w:r>
    </w:p>
    <w:p w:rsidR="00096FB6" w:rsidRDefault="00096FB6">
      <w:pPr>
        <w:widowControl w:val="0"/>
        <w:autoSpaceDE w:val="0"/>
        <w:autoSpaceDN w:val="0"/>
        <w:adjustRightInd w:val="0"/>
        <w:spacing w:after="0" w:line="240" w:lineRule="auto"/>
        <w:ind w:firstLine="540"/>
        <w:jc w:val="both"/>
        <w:rPr>
          <w:rFonts w:ascii="Calibri" w:hAnsi="Calibri" w:cs="Calibri"/>
        </w:rPr>
      </w:pP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w:t>
      </w:r>
      <w:hyperlink r:id="rId15" w:history="1">
        <w:r>
          <w:rPr>
            <w:rFonts w:ascii="Calibri" w:hAnsi="Calibri" w:cs="Calibri"/>
            <w:color w:val="0000FF"/>
          </w:rPr>
          <w:t>Законом</w:t>
        </w:r>
      </w:hyperlink>
      <w:r>
        <w:rPr>
          <w:rFonts w:ascii="Calibri" w:hAnsi="Calibri" w:cs="Calibri"/>
        </w:rPr>
        <w:t xml:space="preserve"> Алтайского края от 07.10.2013 N 64-ЗС)</w:t>
      </w:r>
    </w:p>
    <w:p w:rsidR="00096FB6" w:rsidRDefault="00096FB6">
      <w:pPr>
        <w:widowControl w:val="0"/>
        <w:autoSpaceDE w:val="0"/>
        <w:autoSpaceDN w:val="0"/>
        <w:adjustRightInd w:val="0"/>
        <w:spacing w:after="0" w:line="240" w:lineRule="auto"/>
        <w:jc w:val="both"/>
        <w:rPr>
          <w:rFonts w:ascii="Calibri" w:hAnsi="Calibri" w:cs="Calibri"/>
        </w:rPr>
      </w:pP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полномочиям уполномоченного исполнительного органа государственной власти Алтайского края в сфере образования относятся:</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формирование аттестационных комиссий для проведения аттестации в целях установления квалификационной категории педагогических работников организаций, осуществляющих образовательную деятельность и находящихся в ведении Алтайского края, педагогических работников муниципальных и частных организаций, осуществляющих образовательную деятельность;</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создание государственных экзаменационных комиссий для проведения государственной итоговой аттестации по образовательным программам основного общего и среднего общего образования на территории Алтайского края;</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обеспечение проведения государственной итоговой аттестации по образовательным программам основного общего и среднего общего образования на территории Алтайского края;</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осуществление аккредитации граждан в качестве общественных наблюдателей при проведении государственной итоговой аттестации по образовательным программам основного общего или среднего общего образования на территории Алтайского края;</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организация формирования и ведения региональных информационных систем обеспечения проведения государственной итоговой аттестации обучающихся, освоивших основные образовательные программы основного общего и среднего общего образования;</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создание учебно-методических объединений в системе образования;</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определение порядка регламентации и оформления отношений государственной и муниципальной образовательной организации и родителей (законных представителей) </w:t>
      </w:r>
      <w:r>
        <w:rPr>
          <w:rFonts w:ascii="Calibri" w:hAnsi="Calibri" w:cs="Calibri"/>
        </w:rPr>
        <w:lastRenderedPageBreak/>
        <w:t>обучающихся, нуждающихся в длительном лечении, а также детей-инвалидов в части организации обучения по основным общеобразовательным программам на дому или в медицинских организациях;</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определение случаев и порядка организации индивидуального отбора при приеме либо переводе в государственные и муниципальные образовательные организации для получения основного общего и среднего общего образования с углубленным изучением отдельных учебных предметов или для профильного обучения;</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осуществление иных полномочий, предусмотренных законодательством Российской Федерации.</w:t>
      </w:r>
    </w:p>
    <w:p w:rsidR="00096FB6" w:rsidRDefault="00096FB6">
      <w:pPr>
        <w:widowControl w:val="0"/>
        <w:autoSpaceDE w:val="0"/>
        <w:autoSpaceDN w:val="0"/>
        <w:adjustRightInd w:val="0"/>
        <w:spacing w:after="0" w:line="240" w:lineRule="auto"/>
        <w:jc w:val="both"/>
        <w:rPr>
          <w:rFonts w:ascii="Calibri" w:hAnsi="Calibri" w:cs="Calibri"/>
        </w:rPr>
      </w:pPr>
    </w:p>
    <w:p w:rsidR="00096FB6" w:rsidRDefault="00096FB6">
      <w:pPr>
        <w:widowControl w:val="0"/>
        <w:autoSpaceDE w:val="0"/>
        <w:autoSpaceDN w:val="0"/>
        <w:adjustRightInd w:val="0"/>
        <w:spacing w:after="0" w:line="240" w:lineRule="auto"/>
        <w:ind w:firstLine="540"/>
        <w:jc w:val="both"/>
        <w:outlineLvl w:val="0"/>
        <w:rPr>
          <w:rFonts w:ascii="Calibri" w:hAnsi="Calibri" w:cs="Calibri"/>
        </w:rPr>
      </w:pPr>
      <w:bookmarkStart w:id="10" w:name="Par105"/>
      <w:bookmarkEnd w:id="10"/>
      <w:r>
        <w:rPr>
          <w:rFonts w:ascii="Calibri" w:hAnsi="Calibri" w:cs="Calibri"/>
        </w:rPr>
        <w:t>Статья 8. Осуществление отдельных полномочий Российской Федерации в области образования, переданных органам государственной власти Алтайского края</w:t>
      </w:r>
    </w:p>
    <w:p w:rsidR="00096FB6" w:rsidRDefault="00096FB6">
      <w:pPr>
        <w:widowControl w:val="0"/>
        <w:autoSpaceDE w:val="0"/>
        <w:autoSpaceDN w:val="0"/>
        <w:adjustRightInd w:val="0"/>
        <w:spacing w:after="0" w:line="240" w:lineRule="auto"/>
        <w:jc w:val="both"/>
        <w:rPr>
          <w:rFonts w:ascii="Calibri" w:hAnsi="Calibri" w:cs="Calibri"/>
        </w:rPr>
      </w:pP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 полномочиям Российской Федерации в сфере образования, переданным для осуществления органам государственной власти Алтайского края (далее - переданные полномочия), относятся следующие:</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государственный контроль (надзор) в сфере образования за деятельностью организаций, осуществляющих образовательную деятельность на территории Алтайского края (за исключением организаций, указанных в </w:t>
      </w:r>
      <w:hyperlink r:id="rId16" w:history="1">
        <w:r>
          <w:rPr>
            <w:rFonts w:ascii="Calibri" w:hAnsi="Calibri" w:cs="Calibri"/>
            <w:color w:val="0000FF"/>
          </w:rPr>
          <w:t>пункте 7 части 1 статьи 6</w:t>
        </w:r>
      </w:hyperlink>
      <w:r>
        <w:rPr>
          <w:rFonts w:ascii="Calibri" w:hAnsi="Calibri" w:cs="Calibri"/>
        </w:rPr>
        <w:t xml:space="preserve"> Федерального закона "Об образовании в Российской Федерации"), а также органов местного самоуправления, осуществляющих управление в сфере образования на соответствующей территории;</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лицензирование образовательной деятельности организаций, осуществляющих образовательную деятельность на территории Алтайского края (за исключением организаций, указанных в </w:t>
      </w:r>
      <w:hyperlink r:id="rId17" w:history="1">
        <w:r>
          <w:rPr>
            <w:rFonts w:ascii="Calibri" w:hAnsi="Calibri" w:cs="Calibri"/>
            <w:color w:val="0000FF"/>
          </w:rPr>
          <w:t>пункте 7 части 1 статьи 6</w:t>
        </w:r>
      </w:hyperlink>
      <w:r>
        <w:rPr>
          <w:rFonts w:ascii="Calibri" w:hAnsi="Calibri" w:cs="Calibri"/>
        </w:rPr>
        <w:t xml:space="preserve"> Федерального закона "Об образовании в Российской Федерации");</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государственная аккредитация образовательной деятельности организаций, осуществляющих образовательную деятельность на территории Алтайского края (за исключением организаций, указанных в </w:t>
      </w:r>
      <w:hyperlink r:id="rId18" w:history="1">
        <w:r>
          <w:rPr>
            <w:rFonts w:ascii="Calibri" w:hAnsi="Calibri" w:cs="Calibri"/>
            <w:color w:val="0000FF"/>
          </w:rPr>
          <w:t>пункте 7 части 1 статьи 6</w:t>
        </w:r>
      </w:hyperlink>
      <w:r>
        <w:rPr>
          <w:rFonts w:ascii="Calibri" w:hAnsi="Calibri" w:cs="Calibri"/>
        </w:rPr>
        <w:t xml:space="preserve"> Федерального закона "Об образовании в Российской Федерации");</w:t>
      </w:r>
    </w:p>
    <w:p w:rsidR="00096FB6" w:rsidRDefault="00096FB6">
      <w:pPr>
        <w:widowControl w:val="0"/>
        <w:autoSpaceDE w:val="0"/>
        <w:autoSpaceDN w:val="0"/>
        <w:adjustRightInd w:val="0"/>
        <w:spacing w:after="0" w:line="240" w:lineRule="auto"/>
        <w:ind w:firstLine="540"/>
        <w:jc w:val="both"/>
        <w:rPr>
          <w:rFonts w:ascii="Calibri" w:hAnsi="Calibri" w:cs="Calibri"/>
        </w:rPr>
      </w:pPr>
      <w:bookmarkStart w:id="11" w:name="Par111"/>
      <w:bookmarkEnd w:id="11"/>
      <w:r>
        <w:rPr>
          <w:rFonts w:ascii="Calibri" w:hAnsi="Calibri" w:cs="Calibri"/>
        </w:rPr>
        <w:t>4) подтверждение документов об образовании и (или) о квалификации.</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Финансовое обеспечение реализации переданных полномочий, за исключением полномочий, указанных в </w:t>
      </w:r>
      <w:hyperlink w:anchor="Par111" w:history="1">
        <w:r>
          <w:rPr>
            <w:rFonts w:ascii="Calibri" w:hAnsi="Calibri" w:cs="Calibri"/>
            <w:color w:val="0000FF"/>
          </w:rPr>
          <w:t>пункте 4 части 1</w:t>
        </w:r>
      </w:hyperlink>
      <w:r>
        <w:rPr>
          <w:rFonts w:ascii="Calibri" w:hAnsi="Calibri" w:cs="Calibri"/>
        </w:rPr>
        <w:t xml:space="preserve"> настоящей статьи, осуществляется за счет субвенций из федерального бюджета, а также в пределах бюджетных ассигнований, предусмотренных в краевом бюджете на указанные цели не менее чем в размере планируемых поступлений в краевой бюджет от уплаты государственной пошлины, связанной с осуществлением переданных полномочий и зачисляемой в краевой бюджет в соответствии с Бюджетным </w:t>
      </w:r>
      <w:hyperlink r:id="rId19" w:history="1">
        <w:r>
          <w:rPr>
            <w:rFonts w:ascii="Calibri" w:hAnsi="Calibri" w:cs="Calibri"/>
            <w:color w:val="0000FF"/>
          </w:rPr>
          <w:t>кодексом</w:t>
        </w:r>
      </w:hyperlink>
      <w:r>
        <w:rPr>
          <w:rFonts w:ascii="Calibri" w:hAnsi="Calibri" w:cs="Calibri"/>
        </w:rPr>
        <w:t xml:space="preserve"> Российской Федерации.</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Средства на осуществление переданных полномочий носят целевой характер и не могут быть использованы на другие цели.</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Губернатор Алтайского края:</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назначает на должность руководителей органов исполнительной власти Алтайского края, осуществляющих переданные полномочия,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утверждает по согласованию с федеральным органом исполнительной власти, осуществляющим функции по контролю и надзору в сфере образования, структуру органов исполнительной власти Алтайского края, осуществляющих переданные полномочия;</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организует деятельность по осуществлению переданных полномочий в соответствии с законодательством об образовании;</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обеспечивает предоставление в федеральный орган исполнительной власти, осуществляющий функции по контролю и надзору в сфере образования:</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ежеквартального отчета о расходовании предоставленных субвенций, о достижении целевых прогнозных показателей;</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 необходимого количества экземпляров нормативных правовых актов, принимаемых </w:t>
      </w:r>
      <w:r>
        <w:rPr>
          <w:rFonts w:ascii="Calibri" w:hAnsi="Calibri" w:cs="Calibri"/>
        </w:rPr>
        <w:lastRenderedPageBreak/>
        <w:t>органами государственной власти Алтайского края, по вопросам переданных полномочий;</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информации (в том числе баз данных), необходимой для формирования и ведения федеральных баз данных по вопросам контроля и надзора в сфере образования;</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имеет право до принятия нормативных правовых актов, указанных в </w:t>
      </w:r>
      <w:hyperlink r:id="rId20" w:history="1">
        <w:r>
          <w:rPr>
            <w:rFonts w:ascii="Calibri" w:hAnsi="Calibri" w:cs="Calibri"/>
            <w:color w:val="0000FF"/>
          </w:rPr>
          <w:t>пункте 1 части 6 статьи 7</w:t>
        </w:r>
      </w:hyperlink>
      <w:r>
        <w:rPr>
          <w:rFonts w:ascii="Calibri" w:hAnsi="Calibri" w:cs="Calibri"/>
        </w:rPr>
        <w:t xml:space="preserve"> Федерального закона "Об образовании в Российской Федерации", утверждать административные регламенты предоставления государственных услуг и исполнения государственных функций в сфере переданных полномочий, если данные регламенты не противоречат нормативным правовым актам Российской Федерации (в том числе не содержат не предусмотренные такими актами дополнительные требования и ограничения в части реализации прав и свобод граждан, прав и законных интересов организаций) и разрабатываются с учетом требований к регламентам предоставления федеральными органами исполнительной власти государственных услуг и исполнения государственных функций.</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Финансовое обеспечение реализации переданных полномочий по подтверждению документов об образовании и (или) о квалификации осуществляется в пределах бюджетных ассигнований, предусмотренных в краевом бюджете на указанные цели не менее чем в размере планируемых поступлений в краевой бюджет от уплаты государственной пошлины, связанной с осуществлением переданных полномочий и зачисляемой в краевой бюджет в соответствии с Бюджетным </w:t>
      </w:r>
      <w:hyperlink r:id="rId21" w:history="1">
        <w:r>
          <w:rPr>
            <w:rFonts w:ascii="Calibri" w:hAnsi="Calibri" w:cs="Calibri"/>
            <w:color w:val="0000FF"/>
          </w:rPr>
          <w:t>кодексом</w:t>
        </w:r>
      </w:hyperlink>
      <w:r>
        <w:rPr>
          <w:rFonts w:ascii="Calibri" w:hAnsi="Calibri" w:cs="Calibri"/>
        </w:rPr>
        <w:t xml:space="preserve"> Российской Федерации.</w:t>
      </w:r>
    </w:p>
    <w:p w:rsidR="00096FB6" w:rsidRDefault="00096FB6">
      <w:pPr>
        <w:widowControl w:val="0"/>
        <w:autoSpaceDE w:val="0"/>
        <w:autoSpaceDN w:val="0"/>
        <w:adjustRightInd w:val="0"/>
        <w:spacing w:after="0" w:line="240" w:lineRule="auto"/>
        <w:jc w:val="both"/>
        <w:rPr>
          <w:rFonts w:ascii="Calibri" w:hAnsi="Calibri" w:cs="Calibri"/>
        </w:rPr>
      </w:pPr>
    </w:p>
    <w:p w:rsidR="00096FB6" w:rsidRDefault="00096FB6">
      <w:pPr>
        <w:widowControl w:val="0"/>
        <w:autoSpaceDE w:val="0"/>
        <w:autoSpaceDN w:val="0"/>
        <w:adjustRightInd w:val="0"/>
        <w:spacing w:after="0" w:line="240" w:lineRule="auto"/>
        <w:ind w:firstLine="540"/>
        <w:jc w:val="both"/>
        <w:outlineLvl w:val="0"/>
        <w:rPr>
          <w:rFonts w:ascii="Calibri" w:hAnsi="Calibri" w:cs="Calibri"/>
        </w:rPr>
      </w:pPr>
      <w:bookmarkStart w:id="12" w:name="Par125"/>
      <w:bookmarkEnd w:id="12"/>
      <w:r>
        <w:rPr>
          <w:rFonts w:ascii="Calibri" w:hAnsi="Calibri" w:cs="Calibri"/>
        </w:rPr>
        <w:t>Статья 9. Полномочия органов местного самоуправления муниципальных районов и городских округов Алтайского края в сфере образования</w:t>
      </w:r>
    </w:p>
    <w:p w:rsidR="00096FB6" w:rsidRDefault="00096FB6">
      <w:pPr>
        <w:widowControl w:val="0"/>
        <w:autoSpaceDE w:val="0"/>
        <w:autoSpaceDN w:val="0"/>
        <w:adjustRightInd w:val="0"/>
        <w:spacing w:after="0" w:line="240" w:lineRule="auto"/>
        <w:jc w:val="both"/>
        <w:rPr>
          <w:rFonts w:ascii="Calibri" w:hAnsi="Calibri" w:cs="Calibri"/>
        </w:rPr>
      </w:pP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полномочиям органов местного самоуправления муниципальных районов и городских округов по решению вопросов местного значения в сфере образования относятся:</w:t>
      </w:r>
    </w:p>
    <w:p w:rsidR="00096FB6" w:rsidRDefault="00096FB6">
      <w:pPr>
        <w:widowControl w:val="0"/>
        <w:pBdr>
          <w:bottom w:val="single" w:sz="6" w:space="0" w:color="auto"/>
        </w:pBdr>
        <w:autoSpaceDE w:val="0"/>
        <w:autoSpaceDN w:val="0"/>
        <w:adjustRightInd w:val="0"/>
        <w:spacing w:after="0" w:line="240" w:lineRule="auto"/>
        <w:rPr>
          <w:rFonts w:ascii="Calibri" w:hAnsi="Calibri" w:cs="Calibri"/>
          <w:sz w:val="5"/>
          <w:szCs w:val="5"/>
        </w:rPr>
      </w:pP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Пункт 1 статьи 9 вступил в силу с 1 января 2014 года (</w:t>
      </w:r>
      <w:hyperlink w:anchor="Par234" w:history="1">
        <w:r>
          <w:rPr>
            <w:rFonts w:ascii="Calibri" w:hAnsi="Calibri" w:cs="Calibri"/>
            <w:color w:val="0000FF"/>
          </w:rPr>
          <w:t>часть 2 статьи 21</w:t>
        </w:r>
      </w:hyperlink>
      <w:r>
        <w:rPr>
          <w:rFonts w:ascii="Calibri" w:hAnsi="Calibri" w:cs="Calibri"/>
        </w:rPr>
        <w:t xml:space="preserve"> данного документа).</w:t>
      </w:r>
    </w:p>
    <w:p w:rsidR="00096FB6" w:rsidRDefault="00096FB6">
      <w:pPr>
        <w:widowControl w:val="0"/>
        <w:pBdr>
          <w:bottom w:val="single" w:sz="6" w:space="0" w:color="auto"/>
        </w:pBdr>
        <w:autoSpaceDE w:val="0"/>
        <w:autoSpaceDN w:val="0"/>
        <w:adjustRightInd w:val="0"/>
        <w:spacing w:after="0" w:line="240" w:lineRule="auto"/>
        <w:rPr>
          <w:rFonts w:ascii="Calibri" w:hAnsi="Calibri" w:cs="Calibri"/>
          <w:sz w:val="5"/>
          <w:szCs w:val="5"/>
        </w:rPr>
      </w:pPr>
    </w:p>
    <w:p w:rsidR="00096FB6" w:rsidRDefault="00096FB6">
      <w:pPr>
        <w:widowControl w:val="0"/>
        <w:autoSpaceDE w:val="0"/>
        <w:autoSpaceDN w:val="0"/>
        <w:adjustRightInd w:val="0"/>
        <w:spacing w:after="0" w:line="240" w:lineRule="auto"/>
        <w:ind w:firstLine="540"/>
        <w:jc w:val="both"/>
        <w:rPr>
          <w:rFonts w:ascii="Calibri" w:hAnsi="Calibri" w:cs="Calibri"/>
        </w:rPr>
      </w:pPr>
      <w:bookmarkStart w:id="13" w:name="Par131"/>
      <w:bookmarkEnd w:id="13"/>
      <w:r>
        <w:rPr>
          <w:rFonts w:ascii="Calibri" w:hAnsi="Calibri" w:cs="Calibri"/>
        </w:rPr>
        <w:t>1) организация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организация предоставления дополнительного образования детей в муниципальных образовательных организациях (за исключением дополнительного образования детей, финансовое обеспечение которого осуществляется Администрацией Алтайского края);</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создание условий для осуществления присмотра и ухода за детьми, содержания детей в муниципальных образовательных организациях;</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создание, реорганизация, ликвидация муниципальных образовательных организаций (за исключением создания органами местного самоуправления муниципальных районов муниципальных образовательных организаций высшего образования), осуществление функций и полномочий учредителей муниципальных образовательных организаций;</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обеспечение содержания зданий и сооружений муниципальных образовательных организаций, обустройство прилегающих к ним территорий;</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учет детей, подлежащих обучению по образовательным программам дошкольного, начального общего, основного общего и среднего общего образования, закрепление муниципальных образовательных организаций за конкретными территориями муниципального района, городского округа;</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осуществление иных полномочий, предусмотренных законодательством Российской Федерации.</w:t>
      </w:r>
    </w:p>
    <w:p w:rsidR="00096FB6" w:rsidRDefault="00096FB6">
      <w:pPr>
        <w:widowControl w:val="0"/>
        <w:autoSpaceDE w:val="0"/>
        <w:autoSpaceDN w:val="0"/>
        <w:adjustRightInd w:val="0"/>
        <w:spacing w:after="0" w:line="240" w:lineRule="auto"/>
        <w:jc w:val="both"/>
        <w:rPr>
          <w:rFonts w:ascii="Calibri" w:hAnsi="Calibri" w:cs="Calibri"/>
        </w:rPr>
      </w:pPr>
    </w:p>
    <w:p w:rsidR="00096FB6" w:rsidRDefault="00096FB6">
      <w:pPr>
        <w:widowControl w:val="0"/>
        <w:autoSpaceDE w:val="0"/>
        <w:autoSpaceDN w:val="0"/>
        <w:adjustRightInd w:val="0"/>
        <w:spacing w:after="0" w:line="240" w:lineRule="auto"/>
        <w:ind w:firstLine="540"/>
        <w:jc w:val="both"/>
        <w:outlineLvl w:val="0"/>
        <w:rPr>
          <w:rFonts w:ascii="Calibri" w:hAnsi="Calibri" w:cs="Calibri"/>
        </w:rPr>
      </w:pPr>
      <w:bookmarkStart w:id="14" w:name="Par139"/>
      <w:bookmarkEnd w:id="14"/>
      <w:r>
        <w:rPr>
          <w:rFonts w:ascii="Calibri" w:hAnsi="Calibri" w:cs="Calibri"/>
        </w:rPr>
        <w:t>Статья 10. Инновационная деятельность в сфере образования</w:t>
      </w:r>
    </w:p>
    <w:p w:rsidR="00096FB6" w:rsidRDefault="00096FB6">
      <w:pPr>
        <w:widowControl w:val="0"/>
        <w:autoSpaceDE w:val="0"/>
        <w:autoSpaceDN w:val="0"/>
        <w:adjustRightInd w:val="0"/>
        <w:spacing w:after="0" w:line="240" w:lineRule="auto"/>
        <w:jc w:val="both"/>
        <w:rPr>
          <w:rFonts w:ascii="Calibri" w:hAnsi="Calibri" w:cs="Calibri"/>
        </w:rPr>
      </w:pPr>
    </w:p>
    <w:p w:rsidR="00096FB6" w:rsidRDefault="00096FB6">
      <w:pPr>
        <w:widowControl w:val="0"/>
        <w:autoSpaceDE w:val="0"/>
        <w:autoSpaceDN w:val="0"/>
        <w:adjustRightInd w:val="0"/>
        <w:spacing w:after="0" w:line="240" w:lineRule="auto"/>
        <w:ind w:firstLine="540"/>
        <w:jc w:val="both"/>
        <w:rPr>
          <w:rFonts w:ascii="Calibri" w:hAnsi="Calibri" w:cs="Calibri"/>
        </w:rPr>
      </w:pPr>
      <w:bookmarkStart w:id="15" w:name="Par141"/>
      <w:bookmarkEnd w:id="15"/>
      <w:r>
        <w:rPr>
          <w:rFonts w:ascii="Calibri" w:hAnsi="Calibri" w:cs="Calibri"/>
        </w:rPr>
        <w:t xml:space="preserve">1. Инновационная деятельность осуществляется в Алтайском крае в форме реализации инновационных проектов и программ организациями, осуществляющими образовательную деятельность, и иными действующими в сфере образования организациями, а также их </w:t>
      </w:r>
      <w:r>
        <w:rPr>
          <w:rFonts w:ascii="Calibri" w:hAnsi="Calibri" w:cs="Calibri"/>
        </w:rPr>
        <w:lastRenderedPageBreak/>
        <w:t>объединениями.</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 целях создания условий для реализации инновационных проектов и программ, имеющих существенное значение для обеспечения развития системы образования, организации, указанные в </w:t>
      </w:r>
      <w:hyperlink w:anchor="Par141" w:history="1">
        <w:r>
          <w:rPr>
            <w:rFonts w:ascii="Calibri" w:hAnsi="Calibri" w:cs="Calibri"/>
            <w:color w:val="0000FF"/>
          </w:rPr>
          <w:t>части первой</w:t>
        </w:r>
      </w:hyperlink>
      <w:r>
        <w:rPr>
          <w:rFonts w:ascii="Calibri" w:hAnsi="Calibri" w:cs="Calibri"/>
        </w:rPr>
        <w:t xml:space="preserve"> настоящей статьи, реализующие указанные инновационные проекты и программы, признаются региональными инновационными площадками и составляют инновационную инфраструктуру в системе образования Алтайского края.</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Администрация Алтайского края определяет порядок признания организаций региональными инновационными площадками, а также утверждает перечень региональных инновационных площадок.</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Администрация Алтайского края в рамках своих полномочий создает условия для реализации инновационных образовательных проектов, программ и внедрения их результатов в практику.</w:t>
      </w:r>
    </w:p>
    <w:p w:rsidR="00096FB6" w:rsidRDefault="00096FB6">
      <w:pPr>
        <w:widowControl w:val="0"/>
        <w:autoSpaceDE w:val="0"/>
        <w:autoSpaceDN w:val="0"/>
        <w:adjustRightInd w:val="0"/>
        <w:spacing w:after="0" w:line="240" w:lineRule="auto"/>
        <w:jc w:val="both"/>
        <w:rPr>
          <w:rFonts w:ascii="Calibri" w:hAnsi="Calibri" w:cs="Calibri"/>
        </w:rPr>
      </w:pPr>
    </w:p>
    <w:p w:rsidR="00096FB6" w:rsidRDefault="00096FB6">
      <w:pPr>
        <w:widowControl w:val="0"/>
        <w:autoSpaceDE w:val="0"/>
        <w:autoSpaceDN w:val="0"/>
        <w:adjustRightInd w:val="0"/>
        <w:spacing w:after="0" w:line="240" w:lineRule="auto"/>
        <w:ind w:firstLine="540"/>
        <w:jc w:val="both"/>
        <w:outlineLvl w:val="0"/>
        <w:rPr>
          <w:rFonts w:ascii="Calibri" w:hAnsi="Calibri" w:cs="Calibri"/>
        </w:rPr>
      </w:pPr>
      <w:bookmarkStart w:id="16" w:name="Par146"/>
      <w:bookmarkEnd w:id="16"/>
      <w:r>
        <w:rPr>
          <w:rFonts w:ascii="Calibri" w:hAnsi="Calibri" w:cs="Calibri"/>
        </w:rPr>
        <w:t>Статья 11. Дошкольное образование в Алтайском крае</w:t>
      </w:r>
    </w:p>
    <w:p w:rsidR="00096FB6" w:rsidRDefault="00096FB6">
      <w:pPr>
        <w:widowControl w:val="0"/>
        <w:autoSpaceDE w:val="0"/>
        <w:autoSpaceDN w:val="0"/>
        <w:adjustRightInd w:val="0"/>
        <w:spacing w:after="0" w:line="240" w:lineRule="auto"/>
        <w:jc w:val="both"/>
        <w:rPr>
          <w:rFonts w:ascii="Calibri" w:hAnsi="Calibri" w:cs="Calibri"/>
        </w:rPr>
      </w:pP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Дошкольное образование в Алтайском крае направлено на формирование общей культуры, развитие физических, интеллектуальных, нравственных, эстетических и личностных качеств, формирование предпосылок учебной деятельности, сохранение и укрепление здоровья детей дошкольного возраста.</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Образовательные программы дошкольного образования направлены на разностороннее развитие детей дошкольного возраста с учетом их возрастных и индивидуальных особенностей, в том числе на достижение детьми дошкольного возраста уровня развития, необходимого и достаточного для успешного освоения ими образовательных программ начального общего образования, на основе индивидуального подхода к детям дошкольного возраста и применения специфичных для детей дошкольного возраста видов деятельности. Освоение образовательных программ дошкольного образования не сопровождается проведением промежуточных аттестаций и итоговой аттестации обучающихся.</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Родители (законные представители) несовершеннолетних обучающихся, обеспечивающие получение детьми дошкольного образования в форме семейного образования, имеют право на получение методической, психолого-педагогической, диагностической и консультативной помощи без взимания платы, в том числе в дошкольных образовательных организациях и общеобразовательных организациях, если в них созданы соответствующие консультационные центры. Обеспечение предоставления таких видов помощи осуществляется уполномоченным органом государственной власти Алтайского края в сфере образования.</w:t>
      </w:r>
    </w:p>
    <w:p w:rsidR="00096FB6" w:rsidRDefault="00096FB6">
      <w:pPr>
        <w:widowControl w:val="0"/>
        <w:autoSpaceDE w:val="0"/>
        <w:autoSpaceDN w:val="0"/>
        <w:adjustRightInd w:val="0"/>
        <w:spacing w:after="0" w:line="240" w:lineRule="auto"/>
        <w:jc w:val="both"/>
        <w:rPr>
          <w:rFonts w:ascii="Calibri" w:hAnsi="Calibri" w:cs="Calibri"/>
        </w:rPr>
      </w:pPr>
    </w:p>
    <w:p w:rsidR="00096FB6" w:rsidRDefault="00096FB6">
      <w:pPr>
        <w:widowControl w:val="0"/>
        <w:autoSpaceDE w:val="0"/>
        <w:autoSpaceDN w:val="0"/>
        <w:adjustRightInd w:val="0"/>
        <w:spacing w:after="0" w:line="240" w:lineRule="auto"/>
        <w:ind w:firstLine="540"/>
        <w:jc w:val="both"/>
        <w:outlineLvl w:val="0"/>
        <w:rPr>
          <w:rFonts w:ascii="Calibri" w:hAnsi="Calibri" w:cs="Calibri"/>
        </w:rPr>
      </w:pPr>
      <w:bookmarkStart w:id="17" w:name="Par152"/>
      <w:bookmarkEnd w:id="17"/>
      <w:r>
        <w:rPr>
          <w:rFonts w:ascii="Calibri" w:hAnsi="Calibri" w:cs="Calibri"/>
        </w:rPr>
        <w:t>Статья 12. Плата, взимаемая с родителей (законных представителей)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p w:rsidR="00096FB6" w:rsidRDefault="00096FB6">
      <w:pPr>
        <w:widowControl w:val="0"/>
        <w:autoSpaceDE w:val="0"/>
        <w:autoSpaceDN w:val="0"/>
        <w:adjustRightInd w:val="0"/>
        <w:spacing w:after="0" w:line="240" w:lineRule="auto"/>
        <w:jc w:val="both"/>
        <w:rPr>
          <w:rFonts w:ascii="Calibri" w:hAnsi="Calibri" w:cs="Calibri"/>
        </w:rPr>
      </w:pP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Дошкольные образовательные организации осуществляют присмотр и уход за детьми. Иные организации, осуществляющие образовательную деятельность по реализации образовательных программ дошкольного образования, вправе осуществлять присмотр и уход за детьми.</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 присмотр и уход за ребенком учредитель организации, осуществляющей образовательную деятельность, вправе устанавливать плату, взимаемую с родителей (законных представителей) (далее - родительская плата), и ее размер. Учредитель вправе снизить размер родительской платы или не взимать ее с отдельных категорий родителей (законных представителей) в определяемых им случаях и порядке.</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За присмотр и уход за детьми-инвалидами, детьми-сиротами и детьми, оставшимися без попечения родителей, а также за детьми с туберкулезной интоксикацией, обучающимися в государственных и муниципальных образовательных организациях, реализующих образовательную программу дошкольного образования, родительская плата не взимается.</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Не допускается включение расходов на реализацию образовательной программы дошкольного образования, а также расходов на содержание недвижимого имущества </w:t>
      </w:r>
      <w:r>
        <w:rPr>
          <w:rFonts w:ascii="Calibri" w:hAnsi="Calibri" w:cs="Calibri"/>
        </w:rPr>
        <w:lastRenderedPageBreak/>
        <w:t>государственных и муниципальных образовательных организаций, реализующих образовательную программу дошкольного образования, в родительскую плату за присмотр и уход за ребенком в таких организациях.</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 целях материальной поддержки воспитания и обучения детей, посещающих образовательные организации, реализующие образовательную программу дошкольного образования, родителям (законным представителям) выплачивается компенсация в размере, устанавливаемом нормативными правовыми актами Алтайского края, но не менее двадцати процентов среднего размера родительской платы за присмотр и уход за детьми в государственных и муниципальных образовательных организациях, находящихся на территории Алтайского края, на первого ребенка, не менее пятидесяти процентов размера такой платы на второго ребенка, не менее семидесяти процентов размера такой платы на третьего ребенка и последующих детей. Средний размер родительской платы за присмотр и уход за детьми в государственных и муниципальных образовательных организациях устанавливается уполномоченным исполнительным органом государственной власти Алтайского края в сфере образования. Право на получение компенсации имеет один из родителей (законных представителей), внесших родительскую плату за присмотр и уход за детьми в соответствующей образовательной организации.</w:t>
      </w:r>
    </w:p>
    <w:p w:rsidR="00096FB6" w:rsidRDefault="00096FB6">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w:t>
      </w:r>
      <w:hyperlink r:id="rId22" w:history="1">
        <w:r>
          <w:rPr>
            <w:rFonts w:ascii="Calibri" w:hAnsi="Calibri" w:cs="Calibri"/>
            <w:color w:val="0000FF"/>
          </w:rPr>
          <w:t>Закона</w:t>
        </w:r>
      </w:hyperlink>
      <w:r>
        <w:rPr>
          <w:rFonts w:ascii="Calibri" w:hAnsi="Calibri" w:cs="Calibri"/>
        </w:rPr>
        <w:t xml:space="preserve"> Алтайского края от 07.10.2013 N 64-ЗС)</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Порядок обращения за компенсацией, а также порядок ее выплаты устанавливаются уполномоченным исполнительным органом государственной власти Алтайского края в сфере образования.</w:t>
      </w:r>
    </w:p>
    <w:p w:rsidR="00096FB6" w:rsidRDefault="00096FB6">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w:t>
      </w:r>
      <w:hyperlink r:id="rId23" w:history="1">
        <w:r>
          <w:rPr>
            <w:rFonts w:ascii="Calibri" w:hAnsi="Calibri" w:cs="Calibri"/>
            <w:color w:val="0000FF"/>
          </w:rPr>
          <w:t>Закона</w:t>
        </w:r>
      </w:hyperlink>
      <w:r>
        <w:rPr>
          <w:rFonts w:ascii="Calibri" w:hAnsi="Calibri" w:cs="Calibri"/>
        </w:rPr>
        <w:t xml:space="preserve"> Алтайского края от 07.10.2013 N 64-ЗС)</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Финансирование расходов, связанных с предоставлением компенсации, является расходным обязательством Алтайского края.</w:t>
      </w:r>
    </w:p>
    <w:p w:rsidR="00096FB6" w:rsidRDefault="00096FB6">
      <w:pPr>
        <w:widowControl w:val="0"/>
        <w:autoSpaceDE w:val="0"/>
        <w:autoSpaceDN w:val="0"/>
        <w:adjustRightInd w:val="0"/>
        <w:spacing w:after="0" w:line="240" w:lineRule="auto"/>
        <w:jc w:val="both"/>
        <w:rPr>
          <w:rFonts w:ascii="Calibri" w:hAnsi="Calibri" w:cs="Calibri"/>
        </w:rPr>
      </w:pPr>
    </w:p>
    <w:p w:rsidR="00096FB6" w:rsidRDefault="00096FB6">
      <w:pPr>
        <w:widowControl w:val="0"/>
        <w:autoSpaceDE w:val="0"/>
        <w:autoSpaceDN w:val="0"/>
        <w:adjustRightInd w:val="0"/>
        <w:spacing w:after="0" w:line="240" w:lineRule="auto"/>
        <w:ind w:firstLine="540"/>
        <w:jc w:val="both"/>
        <w:outlineLvl w:val="0"/>
        <w:rPr>
          <w:rFonts w:ascii="Calibri" w:hAnsi="Calibri" w:cs="Calibri"/>
        </w:rPr>
      </w:pPr>
      <w:bookmarkStart w:id="18" w:name="Par164"/>
      <w:bookmarkEnd w:id="18"/>
      <w:r>
        <w:rPr>
          <w:rFonts w:ascii="Calibri" w:hAnsi="Calibri" w:cs="Calibri"/>
        </w:rPr>
        <w:t>Статья 13. Начальное общее, основное общее и среднее общее образование в Алтайском крае</w:t>
      </w:r>
    </w:p>
    <w:p w:rsidR="00096FB6" w:rsidRDefault="00096FB6">
      <w:pPr>
        <w:widowControl w:val="0"/>
        <w:autoSpaceDE w:val="0"/>
        <w:autoSpaceDN w:val="0"/>
        <w:adjustRightInd w:val="0"/>
        <w:spacing w:after="0" w:line="240" w:lineRule="auto"/>
        <w:jc w:val="both"/>
        <w:rPr>
          <w:rFonts w:ascii="Calibri" w:hAnsi="Calibri" w:cs="Calibri"/>
        </w:rPr>
      </w:pP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Начальное общее образование направлено на формирование личности обучающегося, развитие его индивидуальных способностей, положительной мотивации и умений в учебной деятельности (овладение чтением, письмом, счетом, основными навыками учебной деятельности, элементами теоретического мышления, простейшими навыками самоконтроля, культурой поведения и речи, основами личной гигиены и здорового образа жизни).</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Основное общее образование направлено на становление и формирование личности обучающегося (формирование нравственных убеждений, эстетического вкуса и здорового образа жизни, высокой культуры межличностного и межэтнического общения, овладение основами наук, государственным языком Российской Федерации, навыками умственного и физического труда, развитие склонностей, интересов, способности к социальному самоопределению).</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Среднее общее образование направлено на дальнейшее становление и формирование личности обучающегося, развитие интереса к познанию и творческих способностей обучающегося, формирование навыков самостоятельной учебной деятельности на основе индивидуализации и профессиональной ориентации содержания среднего общего образования, подготовку обучающегося к жизни в обществе, самостоятельному жизненному выбору, продолжению образования и началу профессиональной деятельности.</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Организация образовательной деятельности по образовательным программам начального общего, основного общего и среднего общего образования может быть основана на дифференциации содержания с учетом образовательных потребностей и интересов обучающихся, обеспечивающих углубленное изучение отдельных учебных предметов, предметных областей соответствующей образовательной программы (профильное обучение).</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Начальное общее образование, основное общее образование, среднее общее образование являются обязательными уровнями образования. Обучающиеся, не освоившие основной образовательной программы начального общего и (или) основного общего образования, не допускаются к обучению на следующих уровнях общего образования. Требование обязательности среднего общего образования применительно к конкретному </w:t>
      </w:r>
      <w:r>
        <w:rPr>
          <w:rFonts w:ascii="Calibri" w:hAnsi="Calibri" w:cs="Calibri"/>
        </w:rPr>
        <w:lastRenderedPageBreak/>
        <w:t>обучающемуся сохраняет силу до достижения им возраста восемнадцати лет, если соответствующее образование не было получено обучающимся ранее.</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По согласию родителей (законных представителей) несовершеннолетнего обучающегося, комиссии по делам несовершеннолетних и защите их прав и органа местного самоуправления, осуществляющего управление в сфере образования, обучающийся, достигший возраста пятнадцати лет, может оставить общеобразовательную организацию до получения основного общего образования. Комиссия по делам несовершеннолетних и защите их прав совместно с родителями (законными представителями) несовершеннолетнего, оставившего общеобразовательную организацию до получения основного общего образования, и органом местного самоуправления, осуществляющим управление в сфере образования, не позднее чем в месячный срок принимает меры по продолжению освоения несовершеннолетним образовательной программы основного общего образования в иной форме обучения и с его согласия по трудоустройству.</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В образовательной организации, реализующей образовательные программы начального общего, основного общего и среднего общего образования, могут быть созданы условия для проживания обучающихся в интернате, а также для осуществления присмотра и ухода за детьми в группах продленного дня.</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Для обучающихся, нуждающихся в длительном лечении, детей-инвалидов, которые по состоянию здоровья не могут посещать образовательные организации, обучение по образовательным программам начального общего, основного общего и среднего общего образования организуется на дому или в медицинских организациях.</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Порядок оформления отношений государственной или муниципальной образовательной организации с обучающимися и (или) их родителями (законными представителями) в части организации обучения по образовательным программам начального общего, основного общего и среднего общего образования на дому или в медицинских организациях устанавливается нормативным правовым актом уполномоченного органа государственной власти Алтайского края в сфере образования.</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Для обучающихся с девиантным (общественно опасным) поведением, нуждающихся в особых условиях воспитания, обучения и требующих специального педагогического подхода, в целях получения ими начального общего, основного общего и среднего общего образования уполномоченными органами государственной власти Алтайского края создаются специальные учебно-воспитательные учреждения открытого и закрытого типов. Порядок направления несовершеннолетних граждан в специальные учебно-воспитательные учреждения открытого и закрытого типов и условия их пребывания в таких организациях определяются Федеральным </w:t>
      </w:r>
      <w:hyperlink r:id="rId24" w:history="1">
        <w:r>
          <w:rPr>
            <w:rFonts w:ascii="Calibri" w:hAnsi="Calibri" w:cs="Calibri"/>
            <w:color w:val="0000FF"/>
          </w:rPr>
          <w:t>законом</w:t>
        </w:r>
      </w:hyperlink>
      <w:r>
        <w:rPr>
          <w:rFonts w:ascii="Calibri" w:hAnsi="Calibri" w:cs="Calibri"/>
        </w:rPr>
        <w:t xml:space="preserve"> от 24 июня 1999 года N 120-ФЗ "Об основах системы профилактики безнадзорности и правонарушений несовершеннолетних".</w:t>
      </w:r>
    </w:p>
    <w:p w:rsidR="00096FB6" w:rsidRDefault="00096FB6">
      <w:pPr>
        <w:widowControl w:val="0"/>
        <w:autoSpaceDE w:val="0"/>
        <w:autoSpaceDN w:val="0"/>
        <w:adjustRightInd w:val="0"/>
        <w:spacing w:after="0" w:line="240" w:lineRule="auto"/>
        <w:jc w:val="both"/>
        <w:rPr>
          <w:rFonts w:ascii="Calibri" w:hAnsi="Calibri" w:cs="Calibri"/>
        </w:rPr>
      </w:pPr>
    </w:p>
    <w:p w:rsidR="00096FB6" w:rsidRDefault="00096FB6">
      <w:pPr>
        <w:widowControl w:val="0"/>
        <w:autoSpaceDE w:val="0"/>
        <w:autoSpaceDN w:val="0"/>
        <w:adjustRightInd w:val="0"/>
        <w:spacing w:after="0" w:line="240" w:lineRule="auto"/>
        <w:ind w:firstLine="540"/>
        <w:jc w:val="both"/>
        <w:outlineLvl w:val="0"/>
        <w:rPr>
          <w:rFonts w:ascii="Calibri" w:hAnsi="Calibri" w:cs="Calibri"/>
        </w:rPr>
      </w:pPr>
      <w:bookmarkStart w:id="19" w:name="Par177"/>
      <w:bookmarkEnd w:id="19"/>
      <w:r>
        <w:rPr>
          <w:rFonts w:ascii="Calibri" w:hAnsi="Calibri" w:cs="Calibri"/>
        </w:rPr>
        <w:t>Статья 14. Малокомплектные образовательные организации</w:t>
      </w:r>
    </w:p>
    <w:p w:rsidR="00096FB6" w:rsidRDefault="00096FB6">
      <w:pPr>
        <w:widowControl w:val="0"/>
        <w:autoSpaceDE w:val="0"/>
        <w:autoSpaceDN w:val="0"/>
        <w:adjustRightInd w:val="0"/>
        <w:spacing w:after="0" w:line="240" w:lineRule="auto"/>
        <w:jc w:val="both"/>
        <w:rPr>
          <w:rFonts w:ascii="Calibri" w:hAnsi="Calibri" w:cs="Calibri"/>
        </w:rPr>
      </w:pP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Нормативным правовым актом Администрации Алтайского края к малокомплектным образовательным организациям относятся образовательные организации, реализующие основные общеобразовательные программы, исходя из удаленности этих образовательных организаций от иных образовательных организаций, транспортной доступности и (или) численности обучающихся.</w:t>
      </w:r>
    </w:p>
    <w:p w:rsidR="00096FB6" w:rsidRDefault="00096FB6">
      <w:pPr>
        <w:widowControl w:val="0"/>
        <w:autoSpaceDE w:val="0"/>
        <w:autoSpaceDN w:val="0"/>
        <w:adjustRightInd w:val="0"/>
        <w:spacing w:after="0" w:line="240" w:lineRule="auto"/>
        <w:jc w:val="both"/>
        <w:rPr>
          <w:rFonts w:ascii="Calibri" w:hAnsi="Calibri" w:cs="Calibri"/>
        </w:rPr>
      </w:pPr>
    </w:p>
    <w:p w:rsidR="00096FB6" w:rsidRDefault="00096FB6">
      <w:pPr>
        <w:widowControl w:val="0"/>
        <w:autoSpaceDE w:val="0"/>
        <w:autoSpaceDN w:val="0"/>
        <w:adjustRightInd w:val="0"/>
        <w:spacing w:after="0" w:line="240" w:lineRule="auto"/>
        <w:ind w:firstLine="540"/>
        <w:jc w:val="both"/>
        <w:outlineLvl w:val="0"/>
        <w:rPr>
          <w:rFonts w:ascii="Calibri" w:hAnsi="Calibri" w:cs="Calibri"/>
        </w:rPr>
      </w:pPr>
      <w:bookmarkStart w:id="20" w:name="Par181"/>
      <w:bookmarkEnd w:id="20"/>
      <w:r>
        <w:rPr>
          <w:rFonts w:ascii="Calibri" w:hAnsi="Calibri" w:cs="Calibri"/>
        </w:rPr>
        <w:t>Статья 15. Обучение по дополнительным общеразвивающим образовательным программам, имеющим целью подготовку несовершеннолетних обучающихся к военной или иной государственной службе, в общеобразовательных организациях, профессиональных образовательных организациях</w:t>
      </w:r>
    </w:p>
    <w:p w:rsidR="00096FB6" w:rsidRDefault="00096FB6">
      <w:pPr>
        <w:widowControl w:val="0"/>
        <w:autoSpaceDE w:val="0"/>
        <w:autoSpaceDN w:val="0"/>
        <w:adjustRightInd w:val="0"/>
        <w:spacing w:after="0" w:line="240" w:lineRule="auto"/>
        <w:jc w:val="both"/>
        <w:rPr>
          <w:rFonts w:ascii="Calibri" w:hAnsi="Calibri" w:cs="Calibri"/>
        </w:rPr>
      </w:pP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Образовательные программы основного общего и среднего общего образования могут быть интегрированы с дополнительными общеразвивающими программами, имеющими целью подготовку несовершеннолетних обучающихся к военной или иной государственной службе, в том числе к государственной службе российского казачества.</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2. В рамках обучения по образовательным программам основного общего и среднего общего образования, интегрированным с дополнительными общеразвивающими программами, имеющими целью подготовку несовершеннолетних обучающихся к военной или иной государственной службе, в том числе к государственной службе российского казачества, создаются соответствующие общеобразовательные организации со специальными наименованиями "кадетская школа", "кадетский (морской кадетский) корпус" и "казачий кадетский корпус".</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Общеобразовательные организации со специальными наименованиями "кадетская школа", "кадетский (морской кадетский) корпус" и "казачий кадетский корпус" создаются Алтайским краем.</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Организация и осуществление образовательной деятельности в общеобразовательных организациях со специальными наименованиями "кадетская школа", "кадетский (морской кадетский) корпус" и "казачий кадетский корпус" осуществляются в порядке, установленном федеральным органом исполнительной власти, реализующим функции по выработке государственной политики и нормативно-правовому регулированию в сфере образования.</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Учредитель указанных общеобразовательных организаций устанавливает форму одежды обучающихся, правила ее ношения и знаки различия.</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Дети-сироты и дети, оставшиеся без попечения родителей, дети военнослужащих, проходящих военную службу по контракту, дети государственных гражданских служащих и гражданского персонала федеральных органов исполнительной власти, в которых федеральным законом предусмотрена военная служба, дети граждан, которые уволены с военной службы по достижении ими предельного возраста пребывания на военной службе, по состоянию здоровья или в связи с организационно-штатными мероприятиями, общая продолжительность военной службы которых составляет двадцать лет и более, дети военнослужащих, погибших при исполнении ими обязанностей военной службы или умерших вследствие увечья (ранения, травмы, контузии) или заболевания, полученных ими при исполнении обязанностей военной службы, дети Героев Советского Союза, Героев Российской Федерации и полных кавалеров ордена Славы, дети сотрудников органов внутренних дел, погибших или умерших вследствие увечья или иного повреждения здоровья, полученных в связи с исполнением служебных обязанностей, либо вследствие заболевания, полученного в период прохождения службы в органах внутренних дел, дети, находящиеся на иждивении указанных лиц, дети прокурорских работников, погибших или умерших вследствие увечья или иного повреждения здоровья, полученных ими в период службы в органах прокуратуры либо после увольнения вследствие причинения вреда здоровью в связи с их служебной деятельностью, а также иные лица в случаях, установленных федеральными законами, пользуются преимущественным правом приема в общеобразовательные организации, которые реализуют образовательные программы основного общего и среднего общего образования, интегрированные с дополнительными общеразвивающими программами, имеющими целью подготовку несовершеннолетних граждан к военной или иной государственной службе, в том числе к государственной службе российского казачества.</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Обучающиеся, обучение и воспитание которых осуществляется в образовательных организациях с круглосуточным пребыванием, обеспечиваются пятиразовым питанием и форменной одеждой.</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Обучающиеся из числа детей-сирот и детей, оставшихся без попечения родителей, находятся на полном государственном обеспечении и пользуются льготами, установленными для данной категории детей законодательством Российской Федерации и Алтайского края.</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Финансовое обеспечение выполнения государственного задания краевыми государственными общеобразовательными организациями, реализующими образовательные программы основного общего и среднего общего образования, интегрированные с дополнительными общеразвивающими программами, имеющими целью подготовку несовершеннолетних обучающихся к военной или иной государственной службе, в том числе к государственной службе российского казачества, является расходным обязательством Алтайского края и производится в пределах бюджетных ассигнований, предусмотренных законом Алтайского края о краевом бюджете на соответствующий финансовый год и на плановый период.</w:t>
      </w:r>
    </w:p>
    <w:p w:rsidR="00096FB6" w:rsidRDefault="00096FB6">
      <w:pPr>
        <w:widowControl w:val="0"/>
        <w:autoSpaceDE w:val="0"/>
        <w:autoSpaceDN w:val="0"/>
        <w:adjustRightInd w:val="0"/>
        <w:spacing w:after="0" w:line="240" w:lineRule="auto"/>
        <w:jc w:val="both"/>
        <w:rPr>
          <w:rFonts w:ascii="Calibri" w:hAnsi="Calibri" w:cs="Calibri"/>
        </w:rPr>
      </w:pPr>
    </w:p>
    <w:p w:rsidR="00096FB6" w:rsidRDefault="00096FB6">
      <w:pPr>
        <w:widowControl w:val="0"/>
        <w:autoSpaceDE w:val="0"/>
        <w:autoSpaceDN w:val="0"/>
        <w:adjustRightInd w:val="0"/>
        <w:spacing w:after="0" w:line="240" w:lineRule="auto"/>
        <w:ind w:firstLine="540"/>
        <w:jc w:val="both"/>
        <w:outlineLvl w:val="0"/>
        <w:rPr>
          <w:rFonts w:ascii="Calibri" w:hAnsi="Calibri" w:cs="Calibri"/>
        </w:rPr>
      </w:pPr>
      <w:bookmarkStart w:id="21" w:name="Par193"/>
      <w:bookmarkEnd w:id="21"/>
      <w:r>
        <w:rPr>
          <w:rFonts w:ascii="Calibri" w:hAnsi="Calibri" w:cs="Calibri"/>
        </w:rPr>
        <w:t>Статья 16. Среднее профессиональное образование в Алтайском крае</w:t>
      </w:r>
    </w:p>
    <w:p w:rsidR="00096FB6" w:rsidRDefault="00096FB6">
      <w:pPr>
        <w:widowControl w:val="0"/>
        <w:autoSpaceDE w:val="0"/>
        <w:autoSpaceDN w:val="0"/>
        <w:adjustRightInd w:val="0"/>
        <w:spacing w:after="0" w:line="240" w:lineRule="auto"/>
        <w:jc w:val="both"/>
        <w:rPr>
          <w:rFonts w:ascii="Calibri" w:hAnsi="Calibri" w:cs="Calibri"/>
        </w:rPr>
      </w:pP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Среднее профессиональное образование в Алтайском крае направлено на решение задач интеллектуального, культурного и профессионального развития человека и имеет целью подготовку квалифицированных рабочих или служащих и специалистов среднего звена по всем основным направлениям общественно полезной деятельности в соответствии с потребностями общества и государства, а также удовлетворение потребностей личности в углублении и расширении образования.</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 освоению образовательных программ среднего профессионального образования допускаются лица, имеющие образование не ниже основного общего или среднего общего образования, если иное не установлено законодательством Российской Федерации об образовании.</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Получение среднего профессионального образования на базе основного общего образования осуществляется с одновременным получением среднего общего образования в пределах соответствующей образовательной программы среднего профессионального образования. В этом случае образовательная программа среднего профессионального образования, реализуемая на базе основного общего образования, разрабатывается на основе требований соответствующих федеральных государственных образовательных стандартов среднего общего и среднего профессионального образования с учетом получаемой профессии или специальности среднего профессионального образования.</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Прием на обучение по образовательным программам среднего профессионального образования в государственные образовательные организации Алтайского края в пределах бюджетных ассигнований, предусмотренных законом Алтайского края о краевом бюджете на соответствующий финансовый год и на плановый период, является общедоступным, если иное не предусмотрено законодательством Российской Федерации. При приеме на обучение по образовательным программам среднего профессионального образования по профессиям и специальностям, требующим наличия у поступающих определенных творческих способностей, физических и (или) психологических качеств, проводятся вступительные испытания в порядке, установленном в соответствии с Федеральным </w:t>
      </w:r>
      <w:hyperlink r:id="rId25" w:history="1">
        <w:r>
          <w:rPr>
            <w:rFonts w:ascii="Calibri" w:hAnsi="Calibri" w:cs="Calibri"/>
            <w:color w:val="0000FF"/>
          </w:rPr>
          <w:t>законом</w:t>
        </w:r>
      </w:hyperlink>
      <w:r>
        <w:rPr>
          <w:rFonts w:ascii="Calibri" w:hAnsi="Calibri" w:cs="Calibri"/>
        </w:rPr>
        <w:t xml:space="preserve"> "Об образовании в Российской Федерации". В случае, если численность поступающих превышает количество мест, финансовое обеспечение которых осуществляется в пределах бюджетных ассигнований, предусмотренных законом Алтайского края о краевом бюджете на соответствующий финансовый год и на плановый период, при приеме на обучение по образовательным программам среднего профессионального образования учитываются результаты освоения поступающими образовательной программы основного общего или среднего общего образования, указанные в представленных поступающими документах об образовании.</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Получение среднего профессионального образования по программам подготовки специалистов среднего звена впервые лицами, имеющими диплом о среднем профессиональном образовании с присвоением квалификации квалифицированного рабочего или служащего, не является получением второго или последующего среднего профессионального образования повторно.</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Обучающиеся по образовательным программам среднего профессионального образования, не имеющие среднего общего образования, вправе пройти государственную итоговую аттестацию, которой завершается освоение образовательных программ среднего общего образования и при успешном прохождении которой им выдается аттестат о среднем общем образовании. Указанные обучающиеся проходят государственную итоговую аттестацию бесплатно.</w:t>
      </w:r>
    </w:p>
    <w:p w:rsidR="00096FB6" w:rsidRDefault="00096FB6">
      <w:pPr>
        <w:widowControl w:val="0"/>
        <w:autoSpaceDE w:val="0"/>
        <w:autoSpaceDN w:val="0"/>
        <w:adjustRightInd w:val="0"/>
        <w:spacing w:after="0" w:line="240" w:lineRule="auto"/>
        <w:jc w:val="both"/>
        <w:rPr>
          <w:rFonts w:ascii="Calibri" w:hAnsi="Calibri" w:cs="Calibri"/>
        </w:rPr>
      </w:pPr>
    </w:p>
    <w:p w:rsidR="00096FB6" w:rsidRDefault="00096FB6">
      <w:pPr>
        <w:widowControl w:val="0"/>
        <w:autoSpaceDE w:val="0"/>
        <w:autoSpaceDN w:val="0"/>
        <w:adjustRightInd w:val="0"/>
        <w:spacing w:after="0" w:line="240" w:lineRule="auto"/>
        <w:ind w:firstLine="540"/>
        <w:jc w:val="both"/>
        <w:outlineLvl w:val="0"/>
        <w:rPr>
          <w:rFonts w:ascii="Calibri" w:hAnsi="Calibri" w:cs="Calibri"/>
        </w:rPr>
      </w:pPr>
      <w:bookmarkStart w:id="22" w:name="Par202"/>
      <w:bookmarkEnd w:id="22"/>
      <w:r>
        <w:rPr>
          <w:rFonts w:ascii="Calibri" w:hAnsi="Calibri" w:cs="Calibri"/>
        </w:rPr>
        <w:t>Статья 17. Охрана здоровья обучающихся на территории Алтайского края</w:t>
      </w:r>
    </w:p>
    <w:p w:rsidR="00096FB6" w:rsidRDefault="00096FB6">
      <w:pPr>
        <w:widowControl w:val="0"/>
        <w:autoSpaceDE w:val="0"/>
        <w:autoSpaceDN w:val="0"/>
        <w:adjustRightInd w:val="0"/>
        <w:spacing w:after="0" w:line="240" w:lineRule="auto"/>
        <w:jc w:val="both"/>
        <w:rPr>
          <w:rFonts w:ascii="Calibri" w:hAnsi="Calibri" w:cs="Calibri"/>
        </w:rPr>
      </w:pP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Охрана здоровья обучающихся на территории Алтайского края осуществляется в соответствии с </w:t>
      </w:r>
      <w:hyperlink r:id="rId26" w:history="1">
        <w:r>
          <w:rPr>
            <w:rFonts w:ascii="Calibri" w:hAnsi="Calibri" w:cs="Calibri"/>
            <w:color w:val="0000FF"/>
          </w:rPr>
          <w:t>Конституцией</w:t>
        </w:r>
      </w:hyperlink>
      <w:r>
        <w:rPr>
          <w:rFonts w:ascii="Calibri" w:hAnsi="Calibri" w:cs="Calibri"/>
        </w:rPr>
        <w:t xml:space="preserve"> Российской Федерации, Федеральными законами "</w:t>
      </w:r>
      <w:hyperlink r:id="rId27" w:history="1">
        <w:r>
          <w:rPr>
            <w:rFonts w:ascii="Calibri" w:hAnsi="Calibri" w:cs="Calibri"/>
            <w:color w:val="0000FF"/>
          </w:rPr>
          <w:t>Об основах охраны здоровья граждан</w:t>
        </w:r>
      </w:hyperlink>
      <w:r>
        <w:rPr>
          <w:rFonts w:ascii="Calibri" w:hAnsi="Calibri" w:cs="Calibri"/>
        </w:rPr>
        <w:t xml:space="preserve"> в Российской Федерации" и </w:t>
      </w:r>
      <w:hyperlink r:id="rId28" w:history="1">
        <w:r>
          <w:rPr>
            <w:rFonts w:ascii="Calibri" w:hAnsi="Calibri" w:cs="Calibri"/>
            <w:color w:val="0000FF"/>
          </w:rPr>
          <w:t>"Об образовании в Российской Федерации"</w:t>
        </w:r>
      </w:hyperlink>
      <w:r>
        <w:rPr>
          <w:rFonts w:ascii="Calibri" w:hAnsi="Calibri" w:cs="Calibri"/>
        </w:rPr>
        <w:t xml:space="preserve"> </w:t>
      </w:r>
      <w:r>
        <w:rPr>
          <w:rFonts w:ascii="Calibri" w:hAnsi="Calibri" w:cs="Calibri"/>
        </w:rPr>
        <w:lastRenderedPageBreak/>
        <w:t>и иными нормативными правовыми актами Российской Федерации и Алтайского края, содержащими нормы, регулирующие отношения в сфере охраны здоровья обучающихся.</w:t>
      </w:r>
    </w:p>
    <w:p w:rsidR="00096FB6" w:rsidRDefault="00096FB6">
      <w:pPr>
        <w:widowControl w:val="0"/>
        <w:autoSpaceDE w:val="0"/>
        <w:autoSpaceDN w:val="0"/>
        <w:adjustRightInd w:val="0"/>
        <w:spacing w:after="0" w:line="240" w:lineRule="auto"/>
        <w:jc w:val="both"/>
        <w:rPr>
          <w:rFonts w:ascii="Calibri" w:hAnsi="Calibri" w:cs="Calibri"/>
        </w:rPr>
      </w:pPr>
    </w:p>
    <w:p w:rsidR="00096FB6" w:rsidRDefault="00096FB6">
      <w:pPr>
        <w:widowControl w:val="0"/>
        <w:autoSpaceDE w:val="0"/>
        <w:autoSpaceDN w:val="0"/>
        <w:adjustRightInd w:val="0"/>
        <w:spacing w:after="0" w:line="240" w:lineRule="auto"/>
        <w:ind w:firstLine="540"/>
        <w:jc w:val="both"/>
        <w:outlineLvl w:val="0"/>
        <w:rPr>
          <w:rFonts w:ascii="Calibri" w:hAnsi="Calibri" w:cs="Calibri"/>
        </w:rPr>
      </w:pPr>
      <w:bookmarkStart w:id="23" w:name="Par206"/>
      <w:bookmarkEnd w:id="23"/>
      <w:r>
        <w:rPr>
          <w:rFonts w:ascii="Calibri" w:hAnsi="Calibri" w:cs="Calibri"/>
        </w:rPr>
        <w:t>Статья 18. Меры социальной поддержки обучающихся образовательных организаций</w:t>
      </w:r>
    </w:p>
    <w:p w:rsidR="00096FB6" w:rsidRDefault="00096FB6">
      <w:pPr>
        <w:widowControl w:val="0"/>
        <w:autoSpaceDE w:val="0"/>
        <w:autoSpaceDN w:val="0"/>
        <w:adjustRightInd w:val="0"/>
        <w:spacing w:after="0" w:line="240" w:lineRule="auto"/>
        <w:jc w:val="both"/>
        <w:rPr>
          <w:rFonts w:ascii="Calibri" w:hAnsi="Calibri" w:cs="Calibri"/>
        </w:rPr>
      </w:pP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Обучающимся предоставляются следующие меры социальной поддержки и стимулирования:</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полное государственное обеспечение, в том числе обеспечение одеждой, обувью, жестким и мягким инвентарем, в случаях и в порядке, которые установлены федеральными законами, законами Алтайского края;</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обеспечение питанием в случаях и в порядке, которые установлены федеральными законами, законами Алтайского края;</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обеспечение местами в интернатах, а также предоставление в соответствии с Федеральным </w:t>
      </w:r>
      <w:hyperlink r:id="rId29" w:history="1">
        <w:r>
          <w:rPr>
            <w:rFonts w:ascii="Calibri" w:hAnsi="Calibri" w:cs="Calibri"/>
            <w:color w:val="0000FF"/>
          </w:rPr>
          <w:t>законом</w:t>
        </w:r>
      </w:hyperlink>
      <w:r>
        <w:rPr>
          <w:rFonts w:ascii="Calibri" w:hAnsi="Calibri" w:cs="Calibri"/>
        </w:rPr>
        <w:t xml:space="preserve"> "Об образовании в Российской Федерации" и жилищным законодательством жилых помещений в общежитиях;</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транспортное обеспечение в соответствии со </w:t>
      </w:r>
      <w:hyperlink r:id="rId30" w:history="1">
        <w:r>
          <w:rPr>
            <w:rFonts w:ascii="Calibri" w:hAnsi="Calibri" w:cs="Calibri"/>
            <w:color w:val="0000FF"/>
          </w:rPr>
          <w:t>статьей 40</w:t>
        </w:r>
      </w:hyperlink>
      <w:r>
        <w:rPr>
          <w:rFonts w:ascii="Calibri" w:hAnsi="Calibri" w:cs="Calibri"/>
        </w:rPr>
        <w:t xml:space="preserve"> Федерального закона "Об образовании в Российской Федерации";</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получение стипендий, материальной помощи и других денежных выплат, предусмотренных законодательством Российской Федерации об образовании. Размер и порядок назначения стипендий обучающимся по очной форме обучения за счет средств краевого бюджета устанавливаются нормативными правовыми актами Алтайского края;</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предоставление в установленном в соответствии с Федеральным </w:t>
      </w:r>
      <w:hyperlink r:id="rId31" w:history="1">
        <w:r>
          <w:rPr>
            <w:rFonts w:ascii="Calibri" w:hAnsi="Calibri" w:cs="Calibri"/>
            <w:color w:val="0000FF"/>
          </w:rPr>
          <w:t>законом</w:t>
        </w:r>
      </w:hyperlink>
      <w:r>
        <w:rPr>
          <w:rFonts w:ascii="Calibri" w:hAnsi="Calibri" w:cs="Calibri"/>
        </w:rPr>
        <w:t xml:space="preserve"> "Об образовании в Российской Федерации" и законодательством Российской Федерации порядке образовательного кредита;</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иные меры социальной поддержки, предусмотренные нормативными правовыми актами Российской Федерации и нормативными правовыми актами Алтайского края, правовыми актами органов местного самоуправления, локальными нормативными актами.</w:t>
      </w:r>
    </w:p>
    <w:p w:rsidR="00096FB6" w:rsidRDefault="00096FB6">
      <w:pPr>
        <w:widowControl w:val="0"/>
        <w:autoSpaceDE w:val="0"/>
        <w:autoSpaceDN w:val="0"/>
        <w:adjustRightInd w:val="0"/>
        <w:spacing w:after="0" w:line="240" w:lineRule="auto"/>
        <w:jc w:val="both"/>
        <w:rPr>
          <w:rFonts w:ascii="Calibri" w:hAnsi="Calibri" w:cs="Calibri"/>
        </w:rPr>
      </w:pPr>
    </w:p>
    <w:p w:rsidR="00096FB6" w:rsidRDefault="00096FB6">
      <w:pPr>
        <w:widowControl w:val="0"/>
        <w:autoSpaceDE w:val="0"/>
        <w:autoSpaceDN w:val="0"/>
        <w:adjustRightInd w:val="0"/>
        <w:spacing w:after="0" w:line="240" w:lineRule="auto"/>
        <w:ind w:firstLine="540"/>
        <w:jc w:val="both"/>
        <w:outlineLvl w:val="0"/>
        <w:rPr>
          <w:rFonts w:ascii="Calibri" w:hAnsi="Calibri" w:cs="Calibri"/>
        </w:rPr>
      </w:pPr>
      <w:bookmarkStart w:id="24" w:name="Par217"/>
      <w:bookmarkEnd w:id="24"/>
      <w:r>
        <w:rPr>
          <w:rFonts w:ascii="Calibri" w:hAnsi="Calibri" w:cs="Calibri"/>
        </w:rPr>
        <w:t>Статья 19. Меры социальной поддержки педагогических работников</w:t>
      </w:r>
    </w:p>
    <w:p w:rsidR="00096FB6" w:rsidRDefault="00096FB6">
      <w:pPr>
        <w:widowControl w:val="0"/>
        <w:autoSpaceDE w:val="0"/>
        <w:autoSpaceDN w:val="0"/>
        <w:adjustRightInd w:val="0"/>
        <w:spacing w:after="0" w:line="240" w:lineRule="auto"/>
        <w:jc w:val="both"/>
        <w:rPr>
          <w:rFonts w:ascii="Calibri" w:hAnsi="Calibri" w:cs="Calibri"/>
        </w:rPr>
      </w:pP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Педагогическим работникам краевых и муниципальных организаций, осуществляющих образовательную деятельность, проживающим и работающим в сельских населенных пунктах, рабочих поселках (поселках городского типа), предоставляется компенсация расходов на оплату жилых помещений, отопления и освещения. Размер, условия и порядок возмещения расходов, связанных с предоставлением указанных мер социальной поддержки, устанавливаются </w:t>
      </w:r>
      <w:hyperlink r:id="rId32" w:history="1">
        <w:r>
          <w:rPr>
            <w:rFonts w:ascii="Calibri" w:hAnsi="Calibri" w:cs="Calibri"/>
            <w:color w:val="0000FF"/>
          </w:rPr>
          <w:t>законом</w:t>
        </w:r>
      </w:hyperlink>
      <w:r>
        <w:rPr>
          <w:rFonts w:ascii="Calibri" w:hAnsi="Calibri" w:cs="Calibri"/>
        </w:rPr>
        <w:t xml:space="preserve"> Алтайского края.</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Для привлечения выпускников профессиональных образовательных организаций и образовательных организаций высшего образования к педагогической деятельности нормативными правовыми актами Алтайского края устанавливаются дополнительные меры государственной поддержки.</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Педагогическим работникам образовательных организаций, участвующим по решению уполномоченных органов исполнительной власти Алтайского края в проведении единого государственного экзамена в рабочее время и освобожденным от основной работы на период проведения единого государственного экзамена, предоставляются гарантии и компенсации, установленные трудовым законодательством и иными актами, содержащими нормы трудового права.</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Педагогическим работникам, участвующим в проведении единого государственного экзамена, выплачивается компенсация за работу по подготовке и проведению единого государственного экзамена. Размер и порядок выплаты указанной компенсации устанавливается нормативными правовыми актами Администрации Алтайского края.</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Педагогическим работникам муниципальных и государственных образовательных организаций (в том числе руководящим работникам, деятельность которых связана с образовательным процессом) в установленные на день вступления в силу Федерального </w:t>
      </w:r>
      <w:hyperlink r:id="rId33" w:history="1">
        <w:r>
          <w:rPr>
            <w:rFonts w:ascii="Calibri" w:hAnsi="Calibri" w:cs="Calibri"/>
            <w:color w:val="0000FF"/>
          </w:rPr>
          <w:t>закона</w:t>
        </w:r>
      </w:hyperlink>
      <w:r>
        <w:rPr>
          <w:rFonts w:ascii="Calibri" w:hAnsi="Calibri" w:cs="Calibri"/>
        </w:rPr>
        <w:t xml:space="preserve"> "Об образовании в Российской Федерации" оклады включается размер ежемесячной денежной компенсации на обеспечение книгоиздательской продукцией и периодическими изданиями, установленной по состоянию на 31 декабря 2012 года законом Алтайского края.</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Финансирование расходов по обеспечению мер социальной поддержки педагогических работников, указанных в настоящей статье, осуществляется в пределах бюджетных ассигнований, предусмотренных на эти цели законом Алтайского края о краевом бюджете на соответствующий финансовый год и на плановый период.</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Педагогическим работникам предоставляются иные меры социальной поддержки, установленные законодательством Российской Федерации и Алтайского края.</w:t>
      </w:r>
    </w:p>
    <w:p w:rsidR="00096FB6" w:rsidRDefault="00096FB6">
      <w:pPr>
        <w:widowControl w:val="0"/>
        <w:autoSpaceDE w:val="0"/>
        <w:autoSpaceDN w:val="0"/>
        <w:adjustRightInd w:val="0"/>
        <w:spacing w:after="0" w:line="240" w:lineRule="auto"/>
        <w:jc w:val="both"/>
        <w:rPr>
          <w:rFonts w:ascii="Calibri" w:hAnsi="Calibri" w:cs="Calibri"/>
        </w:rPr>
      </w:pPr>
    </w:p>
    <w:p w:rsidR="00096FB6" w:rsidRDefault="00096FB6">
      <w:pPr>
        <w:widowControl w:val="0"/>
        <w:autoSpaceDE w:val="0"/>
        <w:autoSpaceDN w:val="0"/>
        <w:adjustRightInd w:val="0"/>
        <w:spacing w:after="0" w:line="240" w:lineRule="auto"/>
        <w:ind w:firstLine="540"/>
        <w:jc w:val="both"/>
        <w:outlineLvl w:val="0"/>
        <w:rPr>
          <w:rFonts w:ascii="Calibri" w:hAnsi="Calibri" w:cs="Calibri"/>
        </w:rPr>
      </w:pPr>
      <w:bookmarkStart w:id="25" w:name="Par227"/>
      <w:bookmarkEnd w:id="25"/>
      <w:r>
        <w:rPr>
          <w:rFonts w:ascii="Calibri" w:hAnsi="Calibri" w:cs="Calibri"/>
        </w:rPr>
        <w:t>Статья 20. Финансовое обеспечение оказания государственных и муниципальных услуг в сфере образования</w:t>
      </w:r>
    </w:p>
    <w:p w:rsidR="00096FB6" w:rsidRDefault="00096FB6">
      <w:pPr>
        <w:widowControl w:val="0"/>
        <w:autoSpaceDE w:val="0"/>
        <w:autoSpaceDN w:val="0"/>
        <w:adjustRightInd w:val="0"/>
        <w:spacing w:after="0" w:line="240" w:lineRule="auto"/>
        <w:jc w:val="both"/>
        <w:rPr>
          <w:rFonts w:ascii="Calibri" w:hAnsi="Calibri" w:cs="Calibri"/>
        </w:rPr>
      </w:pP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Финансовое обеспечение оказания государственных и муниципальных услуг в сфере образования в Алтайском крае осуществляется в соответствии с законодательством Российской Федерации и с учетом особенностей, установленных Федеральным </w:t>
      </w:r>
      <w:hyperlink r:id="rId34" w:history="1">
        <w:r>
          <w:rPr>
            <w:rFonts w:ascii="Calibri" w:hAnsi="Calibri" w:cs="Calibri"/>
            <w:color w:val="0000FF"/>
          </w:rPr>
          <w:t>законом</w:t>
        </w:r>
      </w:hyperlink>
      <w:r>
        <w:rPr>
          <w:rFonts w:ascii="Calibri" w:hAnsi="Calibri" w:cs="Calibri"/>
        </w:rPr>
        <w:t xml:space="preserve"> "Об образовании в Российской Федерации".</w:t>
      </w:r>
    </w:p>
    <w:p w:rsidR="00096FB6" w:rsidRDefault="00096FB6">
      <w:pPr>
        <w:widowControl w:val="0"/>
        <w:autoSpaceDE w:val="0"/>
        <w:autoSpaceDN w:val="0"/>
        <w:adjustRightInd w:val="0"/>
        <w:spacing w:after="0" w:line="240" w:lineRule="auto"/>
        <w:jc w:val="both"/>
        <w:rPr>
          <w:rFonts w:ascii="Calibri" w:hAnsi="Calibri" w:cs="Calibri"/>
        </w:rPr>
      </w:pPr>
    </w:p>
    <w:p w:rsidR="00096FB6" w:rsidRDefault="00096FB6">
      <w:pPr>
        <w:widowControl w:val="0"/>
        <w:autoSpaceDE w:val="0"/>
        <w:autoSpaceDN w:val="0"/>
        <w:adjustRightInd w:val="0"/>
        <w:spacing w:after="0" w:line="240" w:lineRule="auto"/>
        <w:ind w:firstLine="540"/>
        <w:jc w:val="both"/>
        <w:outlineLvl w:val="0"/>
        <w:rPr>
          <w:rFonts w:ascii="Calibri" w:hAnsi="Calibri" w:cs="Calibri"/>
        </w:rPr>
      </w:pPr>
      <w:bookmarkStart w:id="26" w:name="Par231"/>
      <w:bookmarkEnd w:id="26"/>
      <w:r>
        <w:rPr>
          <w:rFonts w:ascii="Calibri" w:hAnsi="Calibri" w:cs="Calibri"/>
        </w:rPr>
        <w:t>Статья 21. Вступление настоящего Закона в силу</w:t>
      </w:r>
    </w:p>
    <w:p w:rsidR="00096FB6" w:rsidRDefault="00096FB6">
      <w:pPr>
        <w:widowControl w:val="0"/>
        <w:autoSpaceDE w:val="0"/>
        <w:autoSpaceDN w:val="0"/>
        <w:adjustRightInd w:val="0"/>
        <w:spacing w:after="0" w:line="240" w:lineRule="auto"/>
        <w:jc w:val="both"/>
        <w:rPr>
          <w:rFonts w:ascii="Calibri" w:hAnsi="Calibri" w:cs="Calibri"/>
        </w:rPr>
      </w:pP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Настоящий Закон вступает в силу с 1 сентября 2013 года.</w:t>
      </w:r>
    </w:p>
    <w:p w:rsidR="00096FB6" w:rsidRDefault="00096FB6">
      <w:pPr>
        <w:widowControl w:val="0"/>
        <w:autoSpaceDE w:val="0"/>
        <w:autoSpaceDN w:val="0"/>
        <w:adjustRightInd w:val="0"/>
        <w:spacing w:after="0" w:line="240" w:lineRule="auto"/>
        <w:ind w:firstLine="540"/>
        <w:jc w:val="both"/>
        <w:rPr>
          <w:rFonts w:ascii="Calibri" w:hAnsi="Calibri" w:cs="Calibri"/>
        </w:rPr>
      </w:pPr>
      <w:bookmarkStart w:id="27" w:name="Par234"/>
      <w:bookmarkEnd w:id="27"/>
      <w:r>
        <w:rPr>
          <w:rFonts w:ascii="Calibri" w:hAnsi="Calibri" w:cs="Calibri"/>
        </w:rPr>
        <w:t xml:space="preserve">2. </w:t>
      </w:r>
      <w:hyperlink w:anchor="Par62" w:history="1">
        <w:r>
          <w:rPr>
            <w:rFonts w:ascii="Calibri" w:hAnsi="Calibri" w:cs="Calibri"/>
            <w:color w:val="0000FF"/>
          </w:rPr>
          <w:t>Пункты 3</w:t>
        </w:r>
      </w:hyperlink>
      <w:r>
        <w:rPr>
          <w:rFonts w:ascii="Calibri" w:hAnsi="Calibri" w:cs="Calibri"/>
        </w:rPr>
        <w:t xml:space="preserve"> и </w:t>
      </w:r>
      <w:hyperlink w:anchor="Par68" w:history="1">
        <w:r>
          <w:rPr>
            <w:rFonts w:ascii="Calibri" w:hAnsi="Calibri" w:cs="Calibri"/>
            <w:color w:val="0000FF"/>
          </w:rPr>
          <w:t>6 части 1 статьи 7</w:t>
        </w:r>
      </w:hyperlink>
      <w:r>
        <w:rPr>
          <w:rFonts w:ascii="Calibri" w:hAnsi="Calibri" w:cs="Calibri"/>
        </w:rPr>
        <w:t xml:space="preserve">, </w:t>
      </w:r>
      <w:hyperlink w:anchor="Par131" w:history="1">
        <w:r>
          <w:rPr>
            <w:rFonts w:ascii="Calibri" w:hAnsi="Calibri" w:cs="Calibri"/>
            <w:color w:val="0000FF"/>
          </w:rPr>
          <w:t>пункт 1 статьи 9</w:t>
        </w:r>
      </w:hyperlink>
      <w:r>
        <w:rPr>
          <w:rFonts w:ascii="Calibri" w:hAnsi="Calibri" w:cs="Calibri"/>
        </w:rPr>
        <w:t xml:space="preserve"> настоящего Закона вступают в силу с 1 января 2014 года.</w:t>
      </w:r>
    </w:p>
    <w:p w:rsidR="00096FB6" w:rsidRDefault="00096FB6">
      <w:pPr>
        <w:widowControl w:val="0"/>
        <w:autoSpaceDE w:val="0"/>
        <w:autoSpaceDN w:val="0"/>
        <w:adjustRightInd w:val="0"/>
        <w:spacing w:after="0" w:line="240" w:lineRule="auto"/>
        <w:jc w:val="both"/>
        <w:rPr>
          <w:rFonts w:ascii="Calibri" w:hAnsi="Calibri" w:cs="Calibri"/>
        </w:rPr>
      </w:pPr>
    </w:p>
    <w:p w:rsidR="00096FB6" w:rsidRDefault="00096FB6">
      <w:pPr>
        <w:widowControl w:val="0"/>
        <w:autoSpaceDE w:val="0"/>
        <w:autoSpaceDN w:val="0"/>
        <w:adjustRightInd w:val="0"/>
        <w:spacing w:after="0" w:line="240" w:lineRule="auto"/>
        <w:ind w:firstLine="540"/>
        <w:jc w:val="both"/>
        <w:outlineLvl w:val="0"/>
        <w:rPr>
          <w:rFonts w:ascii="Calibri" w:hAnsi="Calibri" w:cs="Calibri"/>
        </w:rPr>
      </w:pPr>
      <w:bookmarkStart w:id="28" w:name="Par236"/>
      <w:bookmarkEnd w:id="28"/>
      <w:r>
        <w:rPr>
          <w:rFonts w:ascii="Calibri" w:hAnsi="Calibri" w:cs="Calibri"/>
        </w:rPr>
        <w:t>Статья 22. Признание утратившими силу отдельных законодательных актов (положений законодательных актов) Алтайского края</w:t>
      </w:r>
    </w:p>
    <w:p w:rsidR="00096FB6" w:rsidRDefault="00096FB6">
      <w:pPr>
        <w:widowControl w:val="0"/>
        <w:autoSpaceDE w:val="0"/>
        <w:autoSpaceDN w:val="0"/>
        <w:adjustRightInd w:val="0"/>
        <w:spacing w:after="0" w:line="240" w:lineRule="auto"/>
        <w:jc w:val="both"/>
        <w:rPr>
          <w:rFonts w:ascii="Calibri" w:hAnsi="Calibri" w:cs="Calibri"/>
        </w:rPr>
      </w:pP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 дня вступления в силу настоящего Закона признать утратившими силу:</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r:id="rId35" w:history="1">
        <w:r>
          <w:rPr>
            <w:rFonts w:ascii="Calibri" w:hAnsi="Calibri" w:cs="Calibri"/>
            <w:color w:val="0000FF"/>
          </w:rPr>
          <w:t>закон</w:t>
        </w:r>
      </w:hyperlink>
      <w:r>
        <w:rPr>
          <w:rFonts w:ascii="Calibri" w:hAnsi="Calibri" w:cs="Calibri"/>
        </w:rPr>
        <w:t xml:space="preserve"> Алтайского края от 3 декабря 2004 года N 54-ЗС "Об образовании в Алтайском крае" (Сборник законодательства Алтайского края, 2004, N 104, часть I);</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36" w:history="1">
        <w:r>
          <w:rPr>
            <w:rFonts w:ascii="Calibri" w:hAnsi="Calibri" w:cs="Calibri"/>
            <w:color w:val="0000FF"/>
          </w:rPr>
          <w:t>закон</w:t>
        </w:r>
      </w:hyperlink>
      <w:r>
        <w:rPr>
          <w:rFonts w:ascii="Calibri" w:hAnsi="Calibri" w:cs="Calibri"/>
        </w:rPr>
        <w:t xml:space="preserve"> Алтайского края от 31 декабря 2004 года N 69-ЗС "О начальном профессиональном и среднем профессиональном образовании" (Сборник законодательства Алтайского края, 2004, N 104, часть II);</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37" w:history="1">
        <w:r>
          <w:rPr>
            <w:rFonts w:ascii="Calibri" w:hAnsi="Calibri" w:cs="Calibri"/>
            <w:color w:val="0000FF"/>
          </w:rPr>
          <w:t>закон</w:t>
        </w:r>
      </w:hyperlink>
      <w:r>
        <w:rPr>
          <w:rFonts w:ascii="Calibri" w:hAnsi="Calibri" w:cs="Calibri"/>
        </w:rPr>
        <w:t xml:space="preserve"> Алтайского края от 4 февраля 2005 года N 2-ЗС "О ежемесячной денежной компенсации на книгоиздательскую продукцию и периодические издания педагогическим работникам краевых государственных образовательных учреждений" (Сборник законодательства Алтайского края, 2005, N 106);</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w:t>
      </w:r>
      <w:hyperlink r:id="rId38" w:history="1">
        <w:r>
          <w:rPr>
            <w:rFonts w:ascii="Calibri" w:hAnsi="Calibri" w:cs="Calibri"/>
            <w:color w:val="0000FF"/>
          </w:rPr>
          <w:t>закон</w:t>
        </w:r>
      </w:hyperlink>
      <w:r>
        <w:rPr>
          <w:rFonts w:ascii="Calibri" w:hAnsi="Calibri" w:cs="Calibri"/>
        </w:rPr>
        <w:t xml:space="preserve"> Алтайского края от 7 июня 2005 года N 38-ЗС "О внесении изменений в закон Алтайского края "Об образовании в Алтайском крае" (Сборник законодательства Алтайского края, 2005, N 110);</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w:t>
      </w:r>
      <w:hyperlink r:id="rId39" w:history="1">
        <w:r>
          <w:rPr>
            <w:rFonts w:ascii="Calibri" w:hAnsi="Calibri" w:cs="Calibri"/>
            <w:color w:val="0000FF"/>
          </w:rPr>
          <w:t>закон</w:t>
        </w:r>
      </w:hyperlink>
      <w:r>
        <w:rPr>
          <w:rFonts w:ascii="Calibri" w:hAnsi="Calibri" w:cs="Calibri"/>
        </w:rPr>
        <w:t xml:space="preserve"> Алтайского края от 12 октября 2005 года N 74-ЗС "О внесении изменений в статью 1 закона Алтайского края "О начальном профессиональном и среднем профессиональном образовании" (Сборник законодательства Алтайского края, 2005, N 114);</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w:t>
      </w:r>
      <w:hyperlink r:id="rId40" w:history="1">
        <w:r>
          <w:rPr>
            <w:rFonts w:ascii="Calibri" w:hAnsi="Calibri" w:cs="Calibri"/>
            <w:color w:val="0000FF"/>
          </w:rPr>
          <w:t>закон</w:t>
        </w:r>
      </w:hyperlink>
      <w:r>
        <w:rPr>
          <w:rFonts w:ascii="Calibri" w:hAnsi="Calibri" w:cs="Calibri"/>
        </w:rPr>
        <w:t xml:space="preserve"> Алтайского края от 5 июля 2006 года N 57-ЗС "О внесении изменений в закон Алтайского края "Об образовании в Алтайском крае" (Сборник законодательства Алтайского края, 2006, N 123, часть I);</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w:t>
      </w:r>
      <w:hyperlink r:id="rId41" w:history="1">
        <w:r>
          <w:rPr>
            <w:rFonts w:ascii="Calibri" w:hAnsi="Calibri" w:cs="Calibri"/>
            <w:color w:val="0000FF"/>
          </w:rPr>
          <w:t>закон</w:t>
        </w:r>
      </w:hyperlink>
      <w:r>
        <w:rPr>
          <w:rFonts w:ascii="Calibri" w:hAnsi="Calibri" w:cs="Calibri"/>
        </w:rPr>
        <w:t xml:space="preserve"> Алтайского края от 5 сентября 2006 года N 79-ЗС "О внесении изменения в статью 11 закона Алтайского края "Об образовании в Алтайском крае" (Сборник законодательства Алтайского края, 2006, N 125, часть I);</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w:t>
      </w:r>
      <w:hyperlink r:id="rId42" w:history="1">
        <w:r>
          <w:rPr>
            <w:rFonts w:ascii="Calibri" w:hAnsi="Calibri" w:cs="Calibri"/>
            <w:color w:val="0000FF"/>
          </w:rPr>
          <w:t>закон</w:t>
        </w:r>
      </w:hyperlink>
      <w:r>
        <w:rPr>
          <w:rFonts w:ascii="Calibri" w:hAnsi="Calibri" w:cs="Calibri"/>
        </w:rPr>
        <w:t xml:space="preserve"> Алтайского края от 7 марта 2007 года N 16-ЗС "О внесении изменений в закон Алтайского края "Об образовании в Алтайском крае" (Сборник законодательства Алтайского края, 2007, N 131, часть I);</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w:t>
      </w:r>
      <w:hyperlink r:id="rId43" w:history="1">
        <w:r>
          <w:rPr>
            <w:rFonts w:ascii="Calibri" w:hAnsi="Calibri" w:cs="Calibri"/>
            <w:color w:val="0000FF"/>
          </w:rPr>
          <w:t>закон</w:t>
        </w:r>
      </w:hyperlink>
      <w:r>
        <w:rPr>
          <w:rFonts w:ascii="Calibri" w:hAnsi="Calibri" w:cs="Calibri"/>
        </w:rPr>
        <w:t xml:space="preserve"> Алтайского края от 14 июня 2007 года N 54-ЗС "О кадетском образовании в Алтайском крае" (Сборник законодательства Алтайского края, 2007, N 134, часть I);</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w:t>
      </w:r>
      <w:hyperlink r:id="rId44" w:history="1">
        <w:r>
          <w:rPr>
            <w:rFonts w:ascii="Calibri" w:hAnsi="Calibri" w:cs="Calibri"/>
            <w:color w:val="0000FF"/>
          </w:rPr>
          <w:t>закон</w:t>
        </w:r>
      </w:hyperlink>
      <w:r>
        <w:rPr>
          <w:rFonts w:ascii="Calibri" w:hAnsi="Calibri" w:cs="Calibri"/>
        </w:rPr>
        <w:t xml:space="preserve"> Алтайского края от 12 ноября 2007 года N 124-ЗС "О внесении изменений в закон Алтайского края "Об образовании в Алтайском крае" (Сборник законодательства Алтайского края, 2007, N 139, часть I);</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w:t>
      </w:r>
      <w:hyperlink r:id="rId45" w:history="1">
        <w:r>
          <w:rPr>
            <w:rFonts w:ascii="Calibri" w:hAnsi="Calibri" w:cs="Calibri"/>
            <w:color w:val="0000FF"/>
          </w:rPr>
          <w:t>закон</w:t>
        </w:r>
      </w:hyperlink>
      <w:r>
        <w:rPr>
          <w:rFonts w:ascii="Calibri" w:hAnsi="Calibri" w:cs="Calibri"/>
        </w:rPr>
        <w:t xml:space="preserve"> Алтайского края от 25 декабря 2007 года N 145-ЗС "О внесении изменений в статью 1 закона Алтайского края "О начальном профессиональном и среднем профессиональном образовании" (Сборник законодательства Алтайского края, 2007, N 140, часть I);</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w:t>
      </w:r>
      <w:hyperlink r:id="rId46" w:history="1">
        <w:r>
          <w:rPr>
            <w:rFonts w:ascii="Calibri" w:hAnsi="Calibri" w:cs="Calibri"/>
            <w:color w:val="0000FF"/>
          </w:rPr>
          <w:t>закон</w:t>
        </w:r>
      </w:hyperlink>
      <w:r>
        <w:rPr>
          <w:rFonts w:ascii="Calibri" w:hAnsi="Calibri" w:cs="Calibri"/>
        </w:rPr>
        <w:t xml:space="preserve"> Алтайского края от 28 февраля 2008 года N 22-ЗС "О внесении изменений в закон Алтайского края "О начальном профессиональном и среднем профессиональном образовании" (Алтайская правда, 2008, 6 марта);</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13) </w:t>
      </w:r>
      <w:hyperlink r:id="rId47" w:history="1">
        <w:r>
          <w:rPr>
            <w:rFonts w:ascii="Calibri" w:hAnsi="Calibri" w:cs="Calibri"/>
            <w:color w:val="0000FF"/>
          </w:rPr>
          <w:t>закон</w:t>
        </w:r>
      </w:hyperlink>
      <w:r>
        <w:rPr>
          <w:rFonts w:ascii="Calibri" w:hAnsi="Calibri" w:cs="Calibri"/>
        </w:rPr>
        <w:t xml:space="preserve"> Алтайского края от 8 мая 2008 года N 39-ЗС "О внесении изменений в закон Алтайского края "Об образовании в Алтайском крае" (Сборник законодательства Алтайского края, 2008, N 145);</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14) </w:t>
      </w:r>
      <w:hyperlink r:id="rId48" w:history="1">
        <w:r>
          <w:rPr>
            <w:rFonts w:ascii="Calibri" w:hAnsi="Calibri" w:cs="Calibri"/>
            <w:color w:val="0000FF"/>
          </w:rPr>
          <w:t>статьи 1</w:t>
        </w:r>
      </w:hyperlink>
      <w:r>
        <w:rPr>
          <w:rFonts w:ascii="Calibri" w:hAnsi="Calibri" w:cs="Calibri"/>
        </w:rPr>
        <w:t xml:space="preserve"> и </w:t>
      </w:r>
      <w:hyperlink r:id="rId49" w:history="1">
        <w:r>
          <w:rPr>
            <w:rFonts w:ascii="Calibri" w:hAnsi="Calibri" w:cs="Calibri"/>
            <w:color w:val="0000FF"/>
          </w:rPr>
          <w:t>2</w:t>
        </w:r>
      </w:hyperlink>
      <w:r>
        <w:rPr>
          <w:rFonts w:ascii="Calibri" w:hAnsi="Calibri" w:cs="Calibri"/>
        </w:rPr>
        <w:t xml:space="preserve"> закона Алтайского края от 11 сентября 2008 года N 70-ЗС "О внесении изменений в отдельные законодательные акты Алтайского края" (Сборник законодательства Алтайского края, 2008, N 149, часть I);</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15) </w:t>
      </w:r>
      <w:hyperlink r:id="rId50" w:history="1">
        <w:r>
          <w:rPr>
            <w:rFonts w:ascii="Calibri" w:hAnsi="Calibri" w:cs="Calibri"/>
            <w:color w:val="0000FF"/>
          </w:rPr>
          <w:t>закон</w:t>
        </w:r>
      </w:hyperlink>
      <w:r>
        <w:rPr>
          <w:rFonts w:ascii="Calibri" w:hAnsi="Calibri" w:cs="Calibri"/>
        </w:rPr>
        <w:t xml:space="preserve"> Алтайского края от 10 марта 2009 года N 14-ЗС "О внесении изменений в закон Алтайского края "О начальном профессиональном и среднем профессиональном образовании" (Сборник законодательства Алтайского края, 2009, N 155, часть I);</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16) </w:t>
      </w:r>
      <w:hyperlink r:id="rId51" w:history="1">
        <w:r>
          <w:rPr>
            <w:rFonts w:ascii="Calibri" w:hAnsi="Calibri" w:cs="Calibri"/>
            <w:color w:val="0000FF"/>
          </w:rPr>
          <w:t>закон</w:t>
        </w:r>
      </w:hyperlink>
      <w:r>
        <w:rPr>
          <w:rFonts w:ascii="Calibri" w:hAnsi="Calibri" w:cs="Calibri"/>
        </w:rPr>
        <w:t xml:space="preserve"> Алтайского края от 6 апреля 2009 года N 19-ЗС "О внесении изменений в закон Алтайского края "Об образовании в Алтайском крае" (Сборник законодательства Алтайского края, 2009, N 156, часть I);</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17) </w:t>
      </w:r>
      <w:hyperlink r:id="rId52" w:history="1">
        <w:r>
          <w:rPr>
            <w:rFonts w:ascii="Calibri" w:hAnsi="Calibri" w:cs="Calibri"/>
            <w:color w:val="0000FF"/>
          </w:rPr>
          <w:t>закон</w:t>
        </w:r>
      </w:hyperlink>
      <w:r>
        <w:rPr>
          <w:rFonts w:ascii="Calibri" w:hAnsi="Calibri" w:cs="Calibri"/>
        </w:rPr>
        <w:t xml:space="preserve"> Алтайского края от 7 октября 2009 года N 71-ЗС "О внесении изменений в закон Алтайского края "Об образовании в Алтайском крае" (Сборник законодательства Алтайского края, 2009, N 162, часть I);</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18) </w:t>
      </w:r>
      <w:hyperlink r:id="rId53" w:history="1">
        <w:r>
          <w:rPr>
            <w:rFonts w:ascii="Calibri" w:hAnsi="Calibri" w:cs="Calibri"/>
            <w:color w:val="0000FF"/>
          </w:rPr>
          <w:t>статью 3</w:t>
        </w:r>
      </w:hyperlink>
      <w:r>
        <w:rPr>
          <w:rFonts w:ascii="Calibri" w:hAnsi="Calibri" w:cs="Calibri"/>
        </w:rPr>
        <w:t xml:space="preserve"> закона Алтайского края от 2 декабря 2009 года N 91-ЗС "О внесении изменений в отдельные законодательные акты Алтайского края" (Сборник законодательства Алтайского края, 2009, N 164, часть I);</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19) </w:t>
      </w:r>
      <w:hyperlink r:id="rId54" w:history="1">
        <w:r>
          <w:rPr>
            <w:rFonts w:ascii="Calibri" w:hAnsi="Calibri" w:cs="Calibri"/>
            <w:color w:val="0000FF"/>
          </w:rPr>
          <w:t>статьи 2</w:t>
        </w:r>
      </w:hyperlink>
      <w:r>
        <w:rPr>
          <w:rFonts w:ascii="Calibri" w:hAnsi="Calibri" w:cs="Calibri"/>
        </w:rPr>
        <w:t xml:space="preserve"> и </w:t>
      </w:r>
      <w:hyperlink r:id="rId55" w:history="1">
        <w:r>
          <w:rPr>
            <w:rFonts w:ascii="Calibri" w:hAnsi="Calibri" w:cs="Calibri"/>
            <w:color w:val="0000FF"/>
          </w:rPr>
          <w:t>3</w:t>
        </w:r>
      </w:hyperlink>
      <w:r>
        <w:rPr>
          <w:rFonts w:ascii="Calibri" w:hAnsi="Calibri" w:cs="Calibri"/>
        </w:rPr>
        <w:t xml:space="preserve"> закона Алтайского края от 3 сентября 2010 года N 72-ЗС "О внесении изменений в отдельные законы Алтайского края в сфере социальной поддержки обучающихся краевых государственных образовательных учреждений среднего и начального профессионального образования" (Сборник законодательства Алтайского края, 2010, N 173, часть I);</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20) </w:t>
      </w:r>
      <w:hyperlink r:id="rId56" w:history="1">
        <w:r>
          <w:rPr>
            <w:rFonts w:ascii="Calibri" w:hAnsi="Calibri" w:cs="Calibri"/>
            <w:color w:val="0000FF"/>
          </w:rPr>
          <w:t>закон</w:t>
        </w:r>
      </w:hyperlink>
      <w:r>
        <w:rPr>
          <w:rFonts w:ascii="Calibri" w:hAnsi="Calibri" w:cs="Calibri"/>
        </w:rPr>
        <w:t xml:space="preserve"> Алтайского края от 11 июля 2011 года N 80-ЗС "О внесении изменений в закон Алтайского края "Об образовании в Алтайском крае" (Сборник законодательства Алтайского края, 2011, N 183, часть I);</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21) </w:t>
      </w:r>
      <w:hyperlink r:id="rId57" w:history="1">
        <w:r>
          <w:rPr>
            <w:rFonts w:ascii="Calibri" w:hAnsi="Calibri" w:cs="Calibri"/>
            <w:color w:val="0000FF"/>
          </w:rPr>
          <w:t>статью 2</w:t>
        </w:r>
      </w:hyperlink>
      <w:r>
        <w:rPr>
          <w:rFonts w:ascii="Calibri" w:hAnsi="Calibri" w:cs="Calibri"/>
        </w:rPr>
        <w:t xml:space="preserve"> закона Алтайского края от 31 августа 2011 года N 99-ЗС "О внесении изменений в отдельные законы Алтайского края в сфере социальной поддержки обучающихся в краевых государственных образовательных учреждениях среднего и начального профессионального образования" (Сборник законодательства Алтайского края, 2011, N 184, часть I);</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22) </w:t>
      </w:r>
      <w:hyperlink r:id="rId58" w:history="1">
        <w:r>
          <w:rPr>
            <w:rFonts w:ascii="Calibri" w:hAnsi="Calibri" w:cs="Calibri"/>
            <w:color w:val="0000FF"/>
          </w:rPr>
          <w:t>закон</w:t>
        </w:r>
      </w:hyperlink>
      <w:r>
        <w:rPr>
          <w:rFonts w:ascii="Calibri" w:hAnsi="Calibri" w:cs="Calibri"/>
        </w:rPr>
        <w:t xml:space="preserve"> Алтайского края от 5 апреля 2012 года N 14-ЗС "О внесении изменений в отдельные законы Алтайского края" (Сборник законодательства Алтайского края, 2012, N 192, часть I);</w:t>
      </w:r>
    </w:p>
    <w:p w:rsidR="00096FB6" w:rsidRDefault="00096FB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23) </w:t>
      </w:r>
      <w:hyperlink r:id="rId59" w:history="1">
        <w:r>
          <w:rPr>
            <w:rFonts w:ascii="Calibri" w:hAnsi="Calibri" w:cs="Calibri"/>
            <w:color w:val="0000FF"/>
          </w:rPr>
          <w:t>закон</w:t>
        </w:r>
      </w:hyperlink>
      <w:r>
        <w:rPr>
          <w:rFonts w:ascii="Calibri" w:hAnsi="Calibri" w:cs="Calibri"/>
        </w:rPr>
        <w:t xml:space="preserve"> Алтайского края от 7 сентября 2012 года N 62-ЗС "О внесении изменений в закон Алтайского края "Об образовании в Алтайском крае" (Сборник законодательства Алтайского края, 2012, N 197, часть I).</w:t>
      </w:r>
    </w:p>
    <w:p w:rsidR="00096FB6" w:rsidRDefault="00096FB6">
      <w:pPr>
        <w:widowControl w:val="0"/>
        <w:autoSpaceDE w:val="0"/>
        <w:autoSpaceDN w:val="0"/>
        <w:adjustRightInd w:val="0"/>
        <w:spacing w:after="0" w:line="240" w:lineRule="auto"/>
        <w:jc w:val="both"/>
        <w:rPr>
          <w:rFonts w:ascii="Calibri" w:hAnsi="Calibri" w:cs="Calibri"/>
        </w:rPr>
      </w:pPr>
    </w:p>
    <w:p w:rsidR="00096FB6" w:rsidRDefault="00096FB6">
      <w:pPr>
        <w:widowControl w:val="0"/>
        <w:autoSpaceDE w:val="0"/>
        <w:autoSpaceDN w:val="0"/>
        <w:adjustRightInd w:val="0"/>
        <w:spacing w:after="0" w:line="240" w:lineRule="auto"/>
        <w:jc w:val="right"/>
        <w:rPr>
          <w:rFonts w:ascii="Calibri" w:hAnsi="Calibri" w:cs="Calibri"/>
        </w:rPr>
      </w:pPr>
      <w:r>
        <w:rPr>
          <w:rFonts w:ascii="Calibri" w:hAnsi="Calibri" w:cs="Calibri"/>
        </w:rPr>
        <w:t>Губернатор</w:t>
      </w:r>
    </w:p>
    <w:p w:rsidR="00096FB6" w:rsidRDefault="00096FB6">
      <w:pPr>
        <w:widowControl w:val="0"/>
        <w:autoSpaceDE w:val="0"/>
        <w:autoSpaceDN w:val="0"/>
        <w:adjustRightInd w:val="0"/>
        <w:spacing w:after="0" w:line="240" w:lineRule="auto"/>
        <w:jc w:val="right"/>
        <w:rPr>
          <w:rFonts w:ascii="Calibri" w:hAnsi="Calibri" w:cs="Calibri"/>
        </w:rPr>
      </w:pPr>
      <w:r>
        <w:rPr>
          <w:rFonts w:ascii="Calibri" w:hAnsi="Calibri" w:cs="Calibri"/>
        </w:rPr>
        <w:t>Алтайского края</w:t>
      </w:r>
    </w:p>
    <w:p w:rsidR="00096FB6" w:rsidRDefault="00096FB6">
      <w:pPr>
        <w:widowControl w:val="0"/>
        <w:autoSpaceDE w:val="0"/>
        <w:autoSpaceDN w:val="0"/>
        <w:adjustRightInd w:val="0"/>
        <w:spacing w:after="0" w:line="240" w:lineRule="auto"/>
        <w:jc w:val="right"/>
        <w:rPr>
          <w:rFonts w:ascii="Calibri" w:hAnsi="Calibri" w:cs="Calibri"/>
        </w:rPr>
      </w:pPr>
      <w:r>
        <w:rPr>
          <w:rFonts w:ascii="Calibri" w:hAnsi="Calibri" w:cs="Calibri"/>
        </w:rPr>
        <w:t>А.Б.КАРЛИН</w:t>
      </w:r>
    </w:p>
    <w:p w:rsidR="00096FB6" w:rsidRDefault="00096FB6">
      <w:pPr>
        <w:widowControl w:val="0"/>
        <w:autoSpaceDE w:val="0"/>
        <w:autoSpaceDN w:val="0"/>
        <w:adjustRightInd w:val="0"/>
        <w:spacing w:after="0" w:line="240" w:lineRule="auto"/>
        <w:rPr>
          <w:rFonts w:ascii="Calibri" w:hAnsi="Calibri" w:cs="Calibri"/>
        </w:rPr>
      </w:pPr>
      <w:r>
        <w:rPr>
          <w:rFonts w:ascii="Calibri" w:hAnsi="Calibri" w:cs="Calibri"/>
        </w:rPr>
        <w:t>г. Барнаул</w:t>
      </w:r>
    </w:p>
    <w:p w:rsidR="00096FB6" w:rsidRDefault="00096FB6">
      <w:pPr>
        <w:widowControl w:val="0"/>
        <w:autoSpaceDE w:val="0"/>
        <w:autoSpaceDN w:val="0"/>
        <w:adjustRightInd w:val="0"/>
        <w:spacing w:after="0" w:line="240" w:lineRule="auto"/>
        <w:rPr>
          <w:rFonts w:ascii="Calibri" w:hAnsi="Calibri" w:cs="Calibri"/>
        </w:rPr>
      </w:pPr>
      <w:r>
        <w:rPr>
          <w:rFonts w:ascii="Calibri" w:hAnsi="Calibri" w:cs="Calibri"/>
        </w:rPr>
        <w:t>4 сентября 2013 года</w:t>
      </w:r>
    </w:p>
    <w:p w:rsidR="00096FB6" w:rsidRDefault="00096FB6">
      <w:pPr>
        <w:widowControl w:val="0"/>
        <w:autoSpaceDE w:val="0"/>
        <w:autoSpaceDN w:val="0"/>
        <w:adjustRightInd w:val="0"/>
        <w:spacing w:after="0" w:line="240" w:lineRule="auto"/>
        <w:rPr>
          <w:rFonts w:ascii="Calibri" w:hAnsi="Calibri" w:cs="Calibri"/>
        </w:rPr>
      </w:pPr>
      <w:r>
        <w:rPr>
          <w:rFonts w:ascii="Calibri" w:hAnsi="Calibri" w:cs="Calibri"/>
        </w:rPr>
        <w:t>N 56-ЗС</w:t>
      </w:r>
    </w:p>
    <w:p w:rsidR="00096FB6" w:rsidRDefault="00096FB6">
      <w:pPr>
        <w:widowControl w:val="0"/>
        <w:autoSpaceDE w:val="0"/>
        <w:autoSpaceDN w:val="0"/>
        <w:adjustRightInd w:val="0"/>
        <w:spacing w:after="0" w:line="240" w:lineRule="auto"/>
        <w:jc w:val="both"/>
        <w:rPr>
          <w:rFonts w:ascii="Calibri" w:hAnsi="Calibri" w:cs="Calibri"/>
        </w:rPr>
      </w:pPr>
    </w:p>
    <w:p w:rsidR="00096FB6" w:rsidRDefault="00096FB6">
      <w:pPr>
        <w:widowControl w:val="0"/>
        <w:autoSpaceDE w:val="0"/>
        <w:autoSpaceDN w:val="0"/>
        <w:adjustRightInd w:val="0"/>
        <w:spacing w:after="0" w:line="240" w:lineRule="auto"/>
        <w:jc w:val="both"/>
        <w:rPr>
          <w:rFonts w:ascii="Calibri" w:hAnsi="Calibri" w:cs="Calibri"/>
        </w:rPr>
      </w:pPr>
    </w:p>
    <w:p w:rsidR="00096FB6" w:rsidRDefault="00096FB6">
      <w:pPr>
        <w:widowControl w:val="0"/>
        <w:pBdr>
          <w:bottom w:val="single" w:sz="6" w:space="0" w:color="auto"/>
        </w:pBdr>
        <w:autoSpaceDE w:val="0"/>
        <w:autoSpaceDN w:val="0"/>
        <w:adjustRightInd w:val="0"/>
        <w:spacing w:after="0" w:line="240" w:lineRule="auto"/>
        <w:rPr>
          <w:rFonts w:ascii="Calibri" w:hAnsi="Calibri" w:cs="Calibri"/>
          <w:sz w:val="5"/>
          <w:szCs w:val="5"/>
        </w:rPr>
      </w:pPr>
    </w:p>
    <w:p w:rsidR="00FD61EC" w:rsidRDefault="00FD61EC"/>
    <w:sectPr w:rsidR="00FD61EC" w:rsidSect="009A00D0">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096FB6"/>
    <w:rsid w:val="00096FB6"/>
    <w:rsid w:val="00B52AE5"/>
    <w:rsid w:val="00C36453"/>
    <w:rsid w:val="00FD61E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D61EC"/>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225FC5A60A5276B378BD0C65D3CEC03E2D8FB641CED941B73FC4BDC2B722B8CE7EEAEC0FDEFE5F09R2M6J" TargetMode="External"/><Relationship Id="rId18" Type="http://schemas.openxmlformats.org/officeDocument/2006/relationships/hyperlink" Target="consultantplus://offline/ref=58109D665B86212774280ADB8C2C2AEEC5EAF61CE293B33DF5D1490C4B187B625236FA12143CD9F5S7M2J" TargetMode="External"/><Relationship Id="rId26" Type="http://schemas.openxmlformats.org/officeDocument/2006/relationships/hyperlink" Target="consultantplus://offline/ref=58109D665B86212774280ADB8C2C2AEEC6E7F91CEBC6E43FA48447S0M9J" TargetMode="External"/><Relationship Id="rId39" Type="http://schemas.openxmlformats.org/officeDocument/2006/relationships/hyperlink" Target="consultantplus://offline/ref=58109D665B862127742814D69A4074E2C2E4A014E193B96CAC8E12511C117135S1M5J" TargetMode="External"/><Relationship Id="rId21" Type="http://schemas.openxmlformats.org/officeDocument/2006/relationships/hyperlink" Target="consultantplus://offline/ref=58109D665B86212774280ADB8C2C2AEEC5EBF610E998B33DF5D1490C4BS1M8J" TargetMode="External"/><Relationship Id="rId34" Type="http://schemas.openxmlformats.org/officeDocument/2006/relationships/hyperlink" Target="consultantplus://offline/ref=58109D665B86212774280ADB8C2C2AEEC5EAF61CE293B33DF5D1490C4BS1M8J" TargetMode="External"/><Relationship Id="rId42" Type="http://schemas.openxmlformats.org/officeDocument/2006/relationships/hyperlink" Target="consultantplus://offline/ref=58109D665B862127742814D69A4074E2C2E4A014E196B96BAA8E12511C117135S1M5J" TargetMode="External"/><Relationship Id="rId47" Type="http://schemas.openxmlformats.org/officeDocument/2006/relationships/hyperlink" Target="consultantplus://offline/ref=58109D665B862127742814D69A4074E2C2E4A014E291BF69AE8E12511C117135S1M5J" TargetMode="External"/><Relationship Id="rId50" Type="http://schemas.openxmlformats.org/officeDocument/2006/relationships/hyperlink" Target="consultantplus://offline/ref=58109D665B862127742814D69A4074E2C2E4A014E291BB62AB8E12511C117135S1M5J" TargetMode="External"/><Relationship Id="rId55" Type="http://schemas.openxmlformats.org/officeDocument/2006/relationships/hyperlink" Target="consultantplus://offline/ref=58109D665B862127742814D69A4074E2C2E4A014E296BE6AA98E12511C1171351579A3505031D8FC7468FCS5M1J" TargetMode="External"/><Relationship Id="rId7" Type="http://schemas.openxmlformats.org/officeDocument/2006/relationships/hyperlink" Target="consultantplus://offline/ref=225FC5A60A5276B378BD0C65D3CEC03E2E82B941C78C16B56E91B3RCM7J" TargetMode="External"/><Relationship Id="rId2" Type="http://schemas.openxmlformats.org/officeDocument/2006/relationships/settings" Target="settings.xml"/><Relationship Id="rId16" Type="http://schemas.openxmlformats.org/officeDocument/2006/relationships/hyperlink" Target="consultantplus://offline/ref=58109D665B86212774280ADB8C2C2AEEC5EAF61CE293B33DF5D1490C4B187B625236FA12143CD9F5S7M2J" TargetMode="External"/><Relationship Id="rId20" Type="http://schemas.openxmlformats.org/officeDocument/2006/relationships/hyperlink" Target="consultantplus://offline/ref=58109D665B86212774280ADB8C2C2AEEC5EAF61CE293B33DF5D1490C4B187B625236FA12143CD8FES7M6J" TargetMode="External"/><Relationship Id="rId29" Type="http://schemas.openxmlformats.org/officeDocument/2006/relationships/hyperlink" Target="consultantplus://offline/ref=58109D665B86212774280ADB8C2C2AEEC5EAF61CE293B33DF5D1490C4BS1M8J" TargetMode="External"/><Relationship Id="rId41" Type="http://schemas.openxmlformats.org/officeDocument/2006/relationships/hyperlink" Target="consultantplus://offline/ref=58109D665B862127742814D69A4074E2C2E4A014E194B16DA18E12511C117135S1M5J" TargetMode="External"/><Relationship Id="rId54" Type="http://schemas.openxmlformats.org/officeDocument/2006/relationships/hyperlink" Target="consultantplus://offline/ref=58109D665B862127742814D69A4074E2C2E4A014E296BE6AA98E12511C1171351579A3505031D8FC7468FCS5M4J" TargetMode="External"/><Relationship Id="rId1" Type="http://schemas.openxmlformats.org/officeDocument/2006/relationships/styles" Target="styles.xml"/><Relationship Id="rId6" Type="http://schemas.openxmlformats.org/officeDocument/2006/relationships/hyperlink" Target="consultantplus://offline/ref=225FC5A60A5276B378BD0C65D3CEC03E2D8FB641CED941B73FC4BDC2B7R2M2J" TargetMode="External"/><Relationship Id="rId11" Type="http://schemas.openxmlformats.org/officeDocument/2006/relationships/hyperlink" Target="consultantplus://offline/ref=225FC5A60A5276B378BD1268C5A29E322A81E049C8D94AE8629BE69FE02BB29939A5B54D9AF25E0D227B7ER5M4J" TargetMode="External"/><Relationship Id="rId24" Type="http://schemas.openxmlformats.org/officeDocument/2006/relationships/hyperlink" Target="consultantplus://offline/ref=58109D665B86212774280ADB8C2C2AEEC5E9FF1BE694B33DF5D1490C4BS1M8J" TargetMode="External"/><Relationship Id="rId32" Type="http://schemas.openxmlformats.org/officeDocument/2006/relationships/hyperlink" Target="consultantplus://offline/ref=58109D665B862127742814D69A4074E2C2E4A014E493B96FA08E12511C117135S1M5J" TargetMode="External"/><Relationship Id="rId37" Type="http://schemas.openxmlformats.org/officeDocument/2006/relationships/hyperlink" Target="consultantplus://offline/ref=58109D665B862127742814D69A4074E2C2E4A014E191BE62AA8E12511C117135S1M5J" TargetMode="External"/><Relationship Id="rId40" Type="http://schemas.openxmlformats.org/officeDocument/2006/relationships/hyperlink" Target="consultantplus://offline/ref=58109D665B862127742814D69A4074E2C2E4A014E194BF6EA08E12511C117135S1M5J" TargetMode="External"/><Relationship Id="rId45" Type="http://schemas.openxmlformats.org/officeDocument/2006/relationships/hyperlink" Target="consultantplus://offline/ref=58109D665B862127742814D69A4074E2C2E4A014E197B16FA18E12511C117135S1M5J" TargetMode="External"/><Relationship Id="rId53" Type="http://schemas.openxmlformats.org/officeDocument/2006/relationships/hyperlink" Target="consultantplus://offline/ref=58109D665B862127742814D69A4074E2C2E4A014E293B16CA08E12511C1171351579A3505031D8FC7468FCS5MEJ" TargetMode="External"/><Relationship Id="rId58" Type="http://schemas.openxmlformats.org/officeDocument/2006/relationships/hyperlink" Target="consultantplus://offline/ref=58109D665B862127742814D69A4074E2C2E4A014E394B868AB8E12511C117135S1M5J" TargetMode="External"/><Relationship Id="rId5" Type="http://schemas.openxmlformats.org/officeDocument/2006/relationships/hyperlink" Target="consultantplus://offline/ref=225FC5A60A5276B378BD1268C5A29E322A81E049C8D94AE8629BE69FE02BB29939A5B54D9AF25E0D227B7ER5M5J" TargetMode="External"/><Relationship Id="rId15" Type="http://schemas.openxmlformats.org/officeDocument/2006/relationships/hyperlink" Target="consultantplus://offline/ref=225FC5A60A5276B378BD1268C5A29E322A81E049C8D94AE8629BE69FE02BB29939A5B54D9AF25E0D227B7ER5MBJ" TargetMode="External"/><Relationship Id="rId23" Type="http://schemas.openxmlformats.org/officeDocument/2006/relationships/hyperlink" Target="consultantplus://offline/ref=58109D665B862127742814D69A4074E2C2E4A014E493B862A88E12511C1171351579A3505031D8FC7469F7S5M7J" TargetMode="External"/><Relationship Id="rId28" Type="http://schemas.openxmlformats.org/officeDocument/2006/relationships/hyperlink" Target="consultantplus://offline/ref=58109D665B86212774280ADB8C2C2AEEC5EAF61CE293B33DF5D1490C4BS1M8J" TargetMode="External"/><Relationship Id="rId36" Type="http://schemas.openxmlformats.org/officeDocument/2006/relationships/hyperlink" Target="consultantplus://offline/ref=58109D665B862127742814D69A4074E2C2E4A014E394B863AE8E12511C117135S1M5J" TargetMode="External"/><Relationship Id="rId49" Type="http://schemas.openxmlformats.org/officeDocument/2006/relationships/hyperlink" Target="consultantplus://offline/ref=58109D665B862127742814D69A4074E2C2E4A014E199B16BAA8E12511C1171351579A3505031D8FC7468FFS5M6J" TargetMode="External"/><Relationship Id="rId57" Type="http://schemas.openxmlformats.org/officeDocument/2006/relationships/hyperlink" Target="consultantplus://offline/ref=58109D665B862127742814D69A4074E2C2E4A014E390B16BAD8E12511C1171351579A3505031D8FC7468FFS5M3J" TargetMode="External"/><Relationship Id="rId61" Type="http://schemas.openxmlformats.org/officeDocument/2006/relationships/theme" Target="theme/theme1.xml"/><Relationship Id="rId10" Type="http://schemas.openxmlformats.org/officeDocument/2006/relationships/hyperlink" Target="consultantplus://offline/ref=225FC5A60A5276B378BD1268C5A29E322A81E049C8DF4DE5629BE69FE02BB299R3M9J" TargetMode="External"/><Relationship Id="rId19" Type="http://schemas.openxmlformats.org/officeDocument/2006/relationships/hyperlink" Target="consultantplus://offline/ref=58109D665B86212774280ADB8C2C2AEEC5EBF610E998B33DF5D1490C4BS1M8J" TargetMode="External"/><Relationship Id="rId31" Type="http://schemas.openxmlformats.org/officeDocument/2006/relationships/hyperlink" Target="consultantplus://offline/ref=58109D665B86212774280ADB8C2C2AEEC5EAF61CE293B33DF5D1490C4BS1M8J" TargetMode="External"/><Relationship Id="rId44" Type="http://schemas.openxmlformats.org/officeDocument/2006/relationships/hyperlink" Target="consultantplus://offline/ref=58109D665B862127742814D69A4074E2C2E4A014E197BE6DA88E12511C117135S1M5J" TargetMode="External"/><Relationship Id="rId52" Type="http://schemas.openxmlformats.org/officeDocument/2006/relationships/hyperlink" Target="consultantplus://offline/ref=58109D665B862127742814D69A4074E2C2E4A014E293B96EAB8E12511C117135S1M5J" TargetMode="External"/><Relationship Id="rId60" Type="http://schemas.openxmlformats.org/officeDocument/2006/relationships/fontTable" Target="fontTable.xml"/><Relationship Id="rId4" Type="http://schemas.openxmlformats.org/officeDocument/2006/relationships/hyperlink" Target="consultantplus://offline/ref=225FC5A60A5276B378BD1261DCA59E322A81E049C5D942E068C6EC97B927B0R9MEJ" TargetMode="External"/><Relationship Id="rId9" Type="http://schemas.openxmlformats.org/officeDocument/2006/relationships/hyperlink" Target="consultantplus://offline/ref=225FC5A60A5276B378BD1268C5A29E322A81E049C8DF4DE5629BE69FE02BB299R3M9J" TargetMode="External"/><Relationship Id="rId14" Type="http://schemas.openxmlformats.org/officeDocument/2006/relationships/hyperlink" Target="consultantplus://offline/ref=225FC5A60A5276B378BD0C65D3CEC03E2D8FB641CED941B73FC4BDC2B722B8CE7EEAEC0FDEFE5F09R2MAJ" TargetMode="External"/><Relationship Id="rId22" Type="http://schemas.openxmlformats.org/officeDocument/2006/relationships/hyperlink" Target="consultantplus://offline/ref=58109D665B862127742814D69A4074E2C2E4A014E493B862A88E12511C1171351579A3505031D8FC7469F7S5M7J" TargetMode="External"/><Relationship Id="rId27" Type="http://schemas.openxmlformats.org/officeDocument/2006/relationships/hyperlink" Target="consultantplus://offline/ref=58109D665B86212774280ADB8C2C2AEEC5EAF81EE993B33DF5D1490C4BS1M8J" TargetMode="External"/><Relationship Id="rId30" Type="http://schemas.openxmlformats.org/officeDocument/2006/relationships/hyperlink" Target="consultantplus://offline/ref=58109D665B86212774280ADB8C2C2AEEC5EAF61CE293B33DF5D1490C4B187B625236FA12143CDCFAS7M0J" TargetMode="External"/><Relationship Id="rId35" Type="http://schemas.openxmlformats.org/officeDocument/2006/relationships/hyperlink" Target="consultantplus://offline/ref=58109D665B862127742814D69A4074E2C2E4A014E396BC6BAC8E12511C117135S1M5J" TargetMode="External"/><Relationship Id="rId43" Type="http://schemas.openxmlformats.org/officeDocument/2006/relationships/hyperlink" Target="consultantplus://offline/ref=58109D665B862127742814D69A4074E2C2E4A014E394B96BAF8E12511C117135S1M5J" TargetMode="External"/><Relationship Id="rId48" Type="http://schemas.openxmlformats.org/officeDocument/2006/relationships/hyperlink" Target="consultantplus://offline/ref=58109D665B862127742814D69A4074E2C2E4A014E199B16BAA8E12511C1171351579A3505031D8FC7468FES5M0J" TargetMode="External"/><Relationship Id="rId56" Type="http://schemas.openxmlformats.org/officeDocument/2006/relationships/hyperlink" Target="consultantplus://offline/ref=58109D665B862127742814D69A4074E2C2E4A014E390BA68A18E12511C117135S1M5J" TargetMode="External"/><Relationship Id="rId8" Type="http://schemas.openxmlformats.org/officeDocument/2006/relationships/hyperlink" Target="consultantplus://offline/ref=225FC5A60A5276B378BD0C65D3CEC03E2D8FB641CED941B73FC4BDC2B722B8CE7EEAEC0FDEFF5F0BR2M6J" TargetMode="External"/><Relationship Id="rId51" Type="http://schemas.openxmlformats.org/officeDocument/2006/relationships/hyperlink" Target="consultantplus://offline/ref=58109D665B862127742814D69A4074E2C2E4A014E291BE63A18E12511C117135S1M5J" TargetMode="External"/><Relationship Id="rId3" Type="http://schemas.openxmlformats.org/officeDocument/2006/relationships/webSettings" Target="webSettings.xml"/><Relationship Id="rId12" Type="http://schemas.openxmlformats.org/officeDocument/2006/relationships/hyperlink" Target="consultantplus://offline/ref=225FC5A60A5276B378BD1268C5A29E322A81E049C8DC4AE36B9BE69FE02BB29939A5B54D9AF25E0D227A7BR5MAJ" TargetMode="External"/><Relationship Id="rId17" Type="http://schemas.openxmlformats.org/officeDocument/2006/relationships/hyperlink" Target="consultantplus://offline/ref=58109D665B86212774280ADB8C2C2AEEC5EAF61CE293B33DF5D1490C4B187B625236FA12143CD9F5S7M2J" TargetMode="External"/><Relationship Id="rId25" Type="http://schemas.openxmlformats.org/officeDocument/2006/relationships/hyperlink" Target="consultantplus://offline/ref=58109D665B86212774280ADB8C2C2AEEC5EAF61CE293B33DF5D1490C4BS1M8J" TargetMode="External"/><Relationship Id="rId33" Type="http://schemas.openxmlformats.org/officeDocument/2006/relationships/hyperlink" Target="consultantplus://offline/ref=58109D665B86212774280ADB8C2C2AEEC5EAF61CE293B33DF5D1490C4BS1M8J" TargetMode="External"/><Relationship Id="rId38" Type="http://schemas.openxmlformats.org/officeDocument/2006/relationships/hyperlink" Target="consultantplus://offline/ref=58109D665B862127742814D69A4074E2C2E4A014E192BC6BA08E12511C117135S1M5J" TargetMode="External"/><Relationship Id="rId46" Type="http://schemas.openxmlformats.org/officeDocument/2006/relationships/hyperlink" Target="consultantplus://offline/ref=58109D665B862127742814D69A4074E2C2E4A014E198BC6AA88E12511C117135S1M5J" TargetMode="External"/><Relationship Id="rId59" Type="http://schemas.openxmlformats.org/officeDocument/2006/relationships/hyperlink" Target="consultantplus://offline/ref=58109D665B862127742814D69A4074E2C2E4A014E396BB68A08E12511C117135S1M5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8368</Words>
  <Characters>47701</Characters>
  <Application>Microsoft Office Word</Application>
  <DocSecurity>0</DocSecurity>
  <Lines>397</Lines>
  <Paragraphs>111</Paragraphs>
  <ScaleCrop>false</ScaleCrop>
  <Company/>
  <LinksUpToDate>false</LinksUpToDate>
  <CharactersWithSpaces>55958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kozlov</dc:creator>
  <cp:lastModifiedBy>User</cp:lastModifiedBy>
  <cp:revision>2</cp:revision>
  <dcterms:created xsi:type="dcterms:W3CDTF">2019-12-26T01:37:00Z</dcterms:created>
  <dcterms:modified xsi:type="dcterms:W3CDTF">2019-12-26T01:37:00Z</dcterms:modified>
</cp:coreProperties>
</file>