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45" w:rsidRPr="00AC69A6" w:rsidRDefault="00AC69A6" w:rsidP="005F6445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AC69A6">
        <w:rPr>
          <w:b/>
          <w:sz w:val="28"/>
          <w:szCs w:val="28"/>
        </w:rPr>
        <w:t>Анализ аварийности с участием де</w:t>
      </w:r>
      <w:r>
        <w:rPr>
          <w:b/>
          <w:sz w:val="28"/>
          <w:szCs w:val="28"/>
        </w:rPr>
        <w:t>тей и подростков на территории А</w:t>
      </w:r>
      <w:r w:rsidRPr="00AC69A6">
        <w:rPr>
          <w:b/>
          <w:sz w:val="28"/>
          <w:szCs w:val="28"/>
        </w:rPr>
        <w:t>лтайского края, Зональном районе за 8 месяцев 2022 года</w:t>
      </w:r>
    </w:p>
    <w:p w:rsidR="00AC69A6" w:rsidRDefault="00AC69A6" w:rsidP="00235D77">
      <w:pPr>
        <w:ind w:right="-5" w:firstLine="720"/>
        <w:jc w:val="both"/>
        <w:rPr>
          <w:rFonts w:eastAsia="MS Mincho"/>
          <w:sz w:val="28"/>
          <w:szCs w:val="28"/>
        </w:rPr>
      </w:pPr>
    </w:p>
    <w:p w:rsidR="000776E9" w:rsidRDefault="000776E9" w:rsidP="00235D77">
      <w:pPr>
        <w:ind w:right="-5"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Принимаемые в текущем периоде 2022 года Госавтоинспекцией меры позволили снизить количество ДТП на территории Алтайского края с участием детей и подростков на 8,6% (с 257 до 235), количество погибших на 14,3 % (с 7 до 6), раненых на 0,7% (с 284 до 282).</w:t>
      </w:r>
    </w:p>
    <w:p w:rsidR="000776E9" w:rsidRDefault="000776E9" w:rsidP="00235D77">
      <w:pPr>
        <w:ind w:right="-5"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Проведенный анализ ДТП с участием несовершеннолетних показывает, что основной категорией</w:t>
      </w:r>
      <w:r w:rsidR="00FB10FE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в которой получают травмы дети - это дети </w:t>
      </w:r>
      <w:r w:rsidR="00AC69A6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>пассажиры (116 ДТП), в них погибло пятеро и травмированы 152 несовершеннолетних.</w:t>
      </w:r>
    </w:p>
    <w:p w:rsidR="002C0672" w:rsidRDefault="002C0672" w:rsidP="00235D77">
      <w:pPr>
        <w:ind w:right="-5"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Складывающаяся ситуация говорит о пренебрежении ПДД и невнимательности взрослыми участниками движения непосредственно в процессе движения, а также в халатном отношении к использованию средств пассивной безопасности (детские удерживающие устройства и ремни безопасности) как сопутствующие нарушения.</w:t>
      </w:r>
    </w:p>
    <w:p w:rsidR="002C0672" w:rsidRDefault="006A15E9" w:rsidP="00235D77">
      <w:pPr>
        <w:ind w:right="-5"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За 8 месяцев 2022 года на 24,8% снизилось количество ДТП </w:t>
      </w:r>
      <w:r w:rsidR="002C0672">
        <w:rPr>
          <w:rFonts w:eastAsia="MS Mincho"/>
          <w:sz w:val="28"/>
          <w:szCs w:val="28"/>
        </w:rPr>
        <w:t xml:space="preserve"> с участием детей-пешеходов</w:t>
      </w:r>
      <w:r>
        <w:rPr>
          <w:rFonts w:eastAsia="MS Mincho"/>
          <w:sz w:val="28"/>
          <w:szCs w:val="28"/>
        </w:rPr>
        <w:t xml:space="preserve">. Таким образом, с участием детей-пешеходов зарегистрировано </w:t>
      </w:r>
      <w:r w:rsidR="002C0672">
        <w:rPr>
          <w:rFonts w:eastAsia="MS Mincho"/>
          <w:sz w:val="28"/>
          <w:szCs w:val="28"/>
        </w:rPr>
        <w:t>79</w:t>
      </w:r>
      <w:r>
        <w:rPr>
          <w:rFonts w:eastAsia="MS Mincho"/>
          <w:sz w:val="28"/>
          <w:szCs w:val="28"/>
        </w:rPr>
        <w:t xml:space="preserve"> ДТП (август 2021 года 105 ДТП)</w:t>
      </w:r>
      <w:r w:rsidR="002C0672">
        <w:rPr>
          <w:rFonts w:eastAsia="MS Mincho"/>
          <w:sz w:val="28"/>
          <w:szCs w:val="28"/>
        </w:rPr>
        <w:t>, в которых 83</w:t>
      </w:r>
      <w:r w:rsidR="002C0672" w:rsidRPr="002C0672">
        <w:rPr>
          <w:rFonts w:eastAsia="MS Mincho"/>
          <w:color w:val="FF0000"/>
          <w:sz w:val="28"/>
          <w:szCs w:val="28"/>
        </w:rPr>
        <w:t xml:space="preserve"> </w:t>
      </w:r>
      <w:r w:rsidR="002C0672" w:rsidRPr="002C0672">
        <w:rPr>
          <w:rFonts w:eastAsia="MS Mincho"/>
          <w:sz w:val="28"/>
          <w:szCs w:val="28"/>
        </w:rPr>
        <w:t xml:space="preserve">несовершеннолетних получили ранения различной степени тяжести. </w:t>
      </w:r>
      <w:r w:rsidR="007D0635">
        <w:rPr>
          <w:rFonts w:eastAsia="MS Mincho"/>
          <w:sz w:val="28"/>
          <w:szCs w:val="28"/>
        </w:rPr>
        <w:t>38 детей-пешеходов получили</w:t>
      </w:r>
      <w:r>
        <w:rPr>
          <w:rFonts w:eastAsia="MS Mincho"/>
          <w:sz w:val="28"/>
          <w:szCs w:val="28"/>
        </w:rPr>
        <w:t xml:space="preserve"> травмы на пешеходных переходах,</w:t>
      </w:r>
      <w:r w:rsidR="007D0635">
        <w:rPr>
          <w:rFonts w:eastAsia="MS Mincho"/>
          <w:sz w:val="28"/>
          <w:szCs w:val="28"/>
        </w:rPr>
        <w:t xml:space="preserve"> </w:t>
      </w:r>
      <w:r w:rsidR="002C0672">
        <w:rPr>
          <w:rFonts w:eastAsia="MS Mincho"/>
          <w:sz w:val="28"/>
          <w:szCs w:val="28"/>
        </w:rPr>
        <w:t xml:space="preserve">25 </w:t>
      </w:r>
      <w:r w:rsidR="002C0672" w:rsidRPr="002C0672">
        <w:rPr>
          <w:rFonts w:eastAsia="MS Mincho"/>
          <w:sz w:val="28"/>
          <w:szCs w:val="28"/>
        </w:rPr>
        <w:t>пострадал</w:t>
      </w:r>
      <w:r w:rsidR="002C0672">
        <w:rPr>
          <w:rFonts w:eastAsia="MS Mincho"/>
          <w:sz w:val="28"/>
          <w:szCs w:val="28"/>
        </w:rPr>
        <w:t>и</w:t>
      </w:r>
      <w:r w:rsidR="002C0672" w:rsidRPr="002C0672">
        <w:rPr>
          <w:rFonts w:eastAsia="MS Mincho"/>
          <w:sz w:val="28"/>
          <w:szCs w:val="28"/>
        </w:rPr>
        <w:t xml:space="preserve"> по собственной неосторожности.</w:t>
      </w:r>
    </w:p>
    <w:p w:rsidR="00323877" w:rsidRPr="00B013AF" w:rsidRDefault="002C0672" w:rsidP="00235D77">
      <w:pPr>
        <w:ind w:right="-5" w:firstLine="720"/>
        <w:jc w:val="both"/>
        <w:rPr>
          <w:rFonts w:eastAsia="MS Mincho"/>
          <w:sz w:val="28"/>
          <w:szCs w:val="28"/>
        </w:rPr>
      </w:pPr>
      <w:r w:rsidRPr="00323877">
        <w:rPr>
          <w:rFonts w:eastAsia="MS Mincho"/>
          <w:sz w:val="28"/>
          <w:szCs w:val="28"/>
        </w:rPr>
        <w:t xml:space="preserve">По итогам 8 месяцев наблюдается рост количества ДТП с участием </w:t>
      </w:r>
      <w:r w:rsidRPr="00B013AF">
        <w:rPr>
          <w:rFonts w:eastAsia="MS Mincho"/>
          <w:sz w:val="28"/>
          <w:szCs w:val="28"/>
        </w:rPr>
        <w:t>детей-</w:t>
      </w:r>
      <w:r w:rsidR="00B013AF" w:rsidRPr="00B013AF">
        <w:rPr>
          <w:rFonts w:eastAsia="MS Mincho"/>
          <w:sz w:val="28"/>
          <w:szCs w:val="28"/>
        </w:rPr>
        <w:t xml:space="preserve">водителей мототранспорта </w:t>
      </w:r>
      <w:r w:rsidR="005975A8" w:rsidRPr="00B013AF">
        <w:rPr>
          <w:rFonts w:eastAsia="MS Mincho"/>
          <w:sz w:val="28"/>
          <w:szCs w:val="28"/>
        </w:rPr>
        <w:t xml:space="preserve">на 81,8% </w:t>
      </w:r>
      <w:r w:rsidR="00B013AF" w:rsidRPr="00B013AF">
        <w:rPr>
          <w:rFonts w:eastAsia="MS Mincho"/>
          <w:sz w:val="28"/>
          <w:szCs w:val="28"/>
        </w:rPr>
        <w:t>(с 11 до 20)</w:t>
      </w:r>
      <w:r w:rsidR="007D0635" w:rsidRPr="00B013AF">
        <w:rPr>
          <w:rFonts w:eastAsia="MS Mincho"/>
          <w:sz w:val="28"/>
          <w:szCs w:val="28"/>
        </w:rPr>
        <w:t xml:space="preserve">. </w:t>
      </w:r>
    </w:p>
    <w:p w:rsidR="00B013AF" w:rsidRPr="00B013AF" w:rsidRDefault="00B013AF" w:rsidP="00235D77">
      <w:pPr>
        <w:ind w:right="-5" w:firstLine="720"/>
        <w:jc w:val="both"/>
        <w:rPr>
          <w:rFonts w:eastAsia="MS Mincho"/>
          <w:sz w:val="28"/>
          <w:szCs w:val="28"/>
        </w:rPr>
      </w:pPr>
      <w:r w:rsidRPr="00B013AF">
        <w:rPr>
          <w:rFonts w:eastAsia="MS Mincho"/>
          <w:sz w:val="28"/>
          <w:szCs w:val="28"/>
        </w:rPr>
        <w:t>С участием детей-велосипедистов зарегистрировано 28 ДТП, при которых 1 ребенок погиб и 27 получили травмы.</w:t>
      </w:r>
    </w:p>
    <w:p w:rsidR="00B013AF" w:rsidRDefault="00B013AF" w:rsidP="00B013AF">
      <w:pPr>
        <w:ind w:right="-5" w:firstLine="720"/>
        <w:jc w:val="both"/>
        <w:rPr>
          <w:rFonts w:eastAsia="MS Mincho"/>
          <w:sz w:val="28"/>
          <w:szCs w:val="28"/>
        </w:rPr>
      </w:pPr>
      <w:r w:rsidRPr="00B013AF">
        <w:rPr>
          <w:rFonts w:eastAsia="MS Mincho"/>
          <w:sz w:val="28"/>
          <w:szCs w:val="28"/>
        </w:rPr>
        <w:t>На территории Зонального района зарегистрировано 2 ДТП, при которых 3 ребенка</w:t>
      </w:r>
      <w:r w:rsidR="002E537B">
        <w:rPr>
          <w:rFonts w:eastAsia="MS Mincho"/>
          <w:sz w:val="28"/>
          <w:szCs w:val="28"/>
        </w:rPr>
        <w:t>-пассажира</w:t>
      </w:r>
      <w:r w:rsidRPr="00B013AF">
        <w:rPr>
          <w:rFonts w:eastAsia="MS Mincho"/>
          <w:sz w:val="28"/>
          <w:szCs w:val="28"/>
        </w:rPr>
        <w:t xml:space="preserve"> получили травмы.</w:t>
      </w:r>
    </w:p>
    <w:p w:rsidR="00B013AF" w:rsidRPr="00B013AF" w:rsidRDefault="00B013AF" w:rsidP="00B013AF">
      <w:pPr>
        <w:ind w:firstLine="708"/>
        <w:jc w:val="both"/>
        <w:rPr>
          <w:sz w:val="28"/>
          <w:szCs w:val="28"/>
        </w:rPr>
      </w:pPr>
      <w:r w:rsidRPr="00B013AF">
        <w:rPr>
          <w:sz w:val="28"/>
          <w:szCs w:val="28"/>
        </w:rPr>
        <w:t>Статистика показывает, что наступление нового учебного года  всегда связано с увеличением количества детей на проезжей части и, как следствие ростом риска дорожно-транспортных происшествий с их участием, особенно в первые недели сентября.</w:t>
      </w:r>
    </w:p>
    <w:p w:rsidR="00B013AF" w:rsidRPr="00B013AF" w:rsidRDefault="00B013AF" w:rsidP="00B013AF">
      <w:pPr>
        <w:ind w:firstLine="708"/>
        <w:jc w:val="both"/>
        <w:rPr>
          <w:sz w:val="28"/>
          <w:szCs w:val="28"/>
        </w:rPr>
      </w:pPr>
      <w:r w:rsidRPr="00B013AF">
        <w:rPr>
          <w:sz w:val="28"/>
          <w:szCs w:val="28"/>
        </w:rPr>
        <w:t>В целях организации мероприятий по обеспечению безопасности дорожного движения с 01.09.202</w:t>
      </w:r>
      <w:r>
        <w:rPr>
          <w:sz w:val="28"/>
          <w:szCs w:val="28"/>
        </w:rPr>
        <w:t>2</w:t>
      </w:r>
      <w:r w:rsidRPr="00B013AF">
        <w:rPr>
          <w:sz w:val="28"/>
          <w:szCs w:val="28"/>
        </w:rPr>
        <w:t xml:space="preserve"> по 30.09.202</w:t>
      </w:r>
      <w:r>
        <w:rPr>
          <w:sz w:val="28"/>
          <w:szCs w:val="28"/>
        </w:rPr>
        <w:t>2</w:t>
      </w:r>
      <w:r w:rsidRPr="00B013AF">
        <w:rPr>
          <w:sz w:val="28"/>
          <w:szCs w:val="28"/>
        </w:rPr>
        <w:t xml:space="preserve"> сотрудники Госавтоинспекции  проводят комплексное  мероприятие «Внимание дети», направленное на профилактику детского дорожно-транспортного травматизма. ОГИБДД рекомендует образовательным организациям принять активное участие в Мероприятии, а так же привлечь к профилактике детского дорожно-транспортного травматизма отряды ЮИД, родительскую общественность для проведения акции «Родительский па патруль».</w:t>
      </w:r>
    </w:p>
    <w:p w:rsidR="00E30A94" w:rsidRPr="007D6F24" w:rsidRDefault="00E30A94">
      <w:pPr>
        <w:rPr>
          <w:color w:val="FF0000"/>
        </w:rPr>
      </w:pPr>
    </w:p>
    <w:sectPr w:rsidR="00E30A94" w:rsidRPr="007D6F24" w:rsidSect="00E3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45"/>
    <w:rsid w:val="000776E9"/>
    <w:rsid w:val="000E074E"/>
    <w:rsid w:val="00226F67"/>
    <w:rsid w:val="002343AA"/>
    <w:rsid w:val="00235D77"/>
    <w:rsid w:val="002715E3"/>
    <w:rsid w:val="002C0672"/>
    <w:rsid w:val="002E537B"/>
    <w:rsid w:val="00313911"/>
    <w:rsid w:val="00323877"/>
    <w:rsid w:val="003274ED"/>
    <w:rsid w:val="00347E2C"/>
    <w:rsid w:val="00387063"/>
    <w:rsid w:val="003973F5"/>
    <w:rsid w:val="003D0C37"/>
    <w:rsid w:val="003E64FA"/>
    <w:rsid w:val="00413FB9"/>
    <w:rsid w:val="00451653"/>
    <w:rsid w:val="004C7769"/>
    <w:rsid w:val="004F348A"/>
    <w:rsid w:val="00563C7A"/>
    <w:rsid w:val="005750E5"/>
    <w:rsid w:val="005975A8"/>
    <w:rsid w:val="005E0426"/>
    <w:rsid w:val="005F6445"/>
    <w:rsid w:val="00692C67"/>
    <w:rsid w:val="006A15E9"/>
    <w:rsid w:val="007D0635"/>
    <w:rsid w:val="007D6F24"/>
    <w:rsid w:val="008222CC"/>
    <w:rsid w:val="0083630F"/>
    <w:rsid w:val="00842A1F"/>
    <w:rsid w:val="008750A0"/>
    <w:rsid w:val="008B1E90"/>
    <w:rsid w:val="008E1AAD"/>
    <w:rsid w:val="00905556"/>
    <w:rsid w:val="00983879"/>
    <w:rsid w:val="00983C2A"/>
    <w:rsid w:val="009C7918"/>
    <w:rsid w:val="00AA5986"/>
    <w:rsid w:val="00AC69A6"/>
    <w:rsid w:val="00B013AF"/>
    <w:rsid w:val="00B9061F"/>
    <w:rsid w:val="00C83B69"/>
    <w:rsid w:val="00CE7CC3"/>
    <w:rsid w:val="00D40B61"/>
    <w:rsid w:val="00DB2E35"/>
    <w:rsid w:val="00E30A94"/>
    <w:rsid w:val="00E86246"/>
    <w:rsid w:val="00EC185D"/>
    <w:rsid w:val="00F05777"/>
    <w:rsid w:val="00F70906"/>
    <w:rsid w:val="00FB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B4D7C-4943-43CB-B294-7D0944FB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4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870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БДД</dc:creator>
  <cp:keywords/>
  <dc:description/>
  <cp:lastModifiedBy>GO-TECH</cp:lastModifiedBy>
  <cp:revision>2</cp:revision>
  <cp:lastPrinted>2022-04-06T07:11:00Z</cp:lastPrinted>
  <dcterms:created xsi:type="dcterms:W3CDTF">2022-09-08T01:03:00Z</dcterms:created>
  <dcterms:modified xsi:type="dcterms:W3CDTF">2022-09-08T01:03:00Z</dcterms:modified>
</cp:coreProperties>
</file>